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3BCD" w14:textId="77777777" w:rsidR="00DC6BF0" w:rsidRDefault="00DC6BF0" w:rsidP="00C4392E">
      <w:pPr>
        <w:jc w:val="center"/>
        <w:rPr>
          <w:b/>
          <w:sz w:val="28"/>
          <w:szCs w:val="28"/>
        </w:rPr>
      </w:pPr>
    </w:p>
    <w:p w14:paraId="5A366557" w14:textId="77777777" w:rsidR="00500FE9" w:rsidRDefault="00500FE9" w:rsidP="00473EB7">
      <w:pPr>
        <w:rPr>
          <w:b/>
          <w:sz w:val="28"/>
          <w:szCs w:val="28"/>
        </w:rPr>
      </w:pPr>
    </w:p>
    <w:p w14:paraId="495AF984" w14:textId="565EE4A4" w:rsidR="001050EE" w:rsidRPr="00C4392E" w:rsidRDefault="001050EE" w:rsidP="00C4392E">
      <w:pPr>
        <w:jc w:val="center"/>
        <w:rPr>
          <w:b/>
          <w:sz w:val="28"/>
          <w:szCs w:val="28"/>
        </w:rPr>
      </w:pPr>
      <w:r w:rsidRPr="00C4392E">
        <w:rPr>
          <w:b/>
          <w:sz w:val="28"/>
          <w:szCs w:val="28"/>
        </w:rPr>
        <w:t>VOLUME 2</w:t>
      </w:r>
    </w:p>
    <w:p w14:paraId="42232807" w14:textId="77777777"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59C35DAC" w14:textId="13A7EC30"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4626CD">
        <w:rPr>
          <w:b/>
          <w:sz w:val="28"/>
          <w:szCs w:val="28"/>
        </w:rPr>
        <w:t xml:space="preserve"> </w:t>
      </w:r>
      <w:r w:rsidR="004626CD">
        <w:rPr>
          <w:b/>
          <w:sz w:val="28"/>
          <w:szCs w:val="28"/>
        </w:rPr>
        <w:t>FOR EUROPEAN UNION EXTERNAL ACTIONS</w:t>
      </w:r>
    </w:p>
    <w:p w14:paraId="36ED741D" w14:textId="77777777"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14:paraId="4E8C5433" w14:textId="290E5CD5"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w:t>
      </w:r>
      <w:r w:rsidR="004626CD" w:rsidRPr="004626CD">
        <w:rPr>
          <w:sz w:val="22"/>
          <w:szCs w:val="22"/>
        </w:rPr>
        <w:t>Exceptionally, and with the approval of the competent European Commission departments, other clauses can be indicated to cover particular situations.</w:t>
      </w:r>
      <w:r w:rsidR="004626CD">
        <w:rPr>
          <w:sz w:val="22"/>
          <w:szCs w:val="22"/>
        </w:rPr>
        <w:t xml:space="preserve"> </w:t>
      </w:r>
    </w:p>
    <w:p w14:paraId="736F0D72" w14:textId="77777777" w:rsidR="001466DD" w:rsidRDefault="001466DD" w:rsidP="00F162E3">
      <w:pPr>
        <w:jc w:val="both"/>
        <w:rPr>
          <w:b/>
          <w:sz w:val="22"/>
          <w:szCs w:val="22"/>
        </w:rPr>
      </w:pPr>
    </w:p>
    <w:p w14:paraId="6ADC0B6D" w14:textId="77777777" w:rsidR="00016716" w:rsidRDefault="00016716" w:rsidP="00016716">
      <w:pPr>
        <w:ind w:left="1276" w:hanging="1276"/>
        <w:outlineLvl w:val="0"/>
        <w:rPr>
          <w:b/>
          <w:szCs w:val="24"/>
        </w:rPr>
      </w:pPr>
      <w:r>
        <w:rPr>
          <w:b/>
          <w:szCs w:val="24"/>
        </w:rPr>
        <w:t>Contract value</w:t>
      </w:r>
    </w:p>
    <w:p w14:paraId="16AF3D20" w14:textId="77777777" w:rsidR="00016716" w:rsidRDefault="00016716" w:rsidP="00016716">
      <w:pPr>
        <w:ind w:left="1276" w:hanging="1276"/>
        <w:outlineLvl w:val="0"/>
        <w:rPr>
          <w:b/>
          <w:szCs w:val="24"/>
        </w:rPr>
      </w:pPr>
    </w:p>
    <w:p w14:paraId="5BC8B716" w14:textId="77777777" w:rsidR="00016716" w:rsidRDefault="00016716" w:rsidP="00016716">
      <w:pPr>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Pr="00E725FE">
        <w:rPr>
          <w:sz w:val="22"/>
          <w:szCs w:val="22"/>
        </w:rPr>
        <w:t xml:space="preserve">VAT </w:t>
      </w:r>
      <w:r>
        <w:rPr>
          <w:sz w:val="22"/>
          <w:szCs w:val="22"/>
        </w:rPr>
        <w:t>wi</w:t>
      </w:r>
      <w:r w:rsidRPr="00E725FE">
        <w:rPr>
          <w:sz w:val="22"/>
          <w:szCs w:val="22"/>
        </w:rPr>
        <w:t>ll be paid in compliance with the binding regulations, national law and international agreements concerning the execution of the pro</w:t>
      </w:r>
      <w:r>
        <w:rPr>
          <w:sz w:val="22"/>
          <w:szCs w:val="22"/>
        </w:rPr>
        <w:t>ject</w:t>
      </w:r>
      <w:r w:rsidRPr="00E725FE">
        <w:rPr>
          <w:sz w:val="22"/>
          <w:szCs w:val="22"/>
        </w:rPr>
        <w:t>.</w:t>
      </w:r>
    </w:p>
    <w:p w14:paraId="3E24A541" w14:textId="77777777" w:rsidR="00016716" w:rsidRDefault="00016716" w:rsidP="00016716">
      <w:pPr>
        <w:outlineLvl w:val="0"/>
        <w:rPr>
          <w:sz w:val="22"/>
          <w:szCs w:val="22"/>
        </w:rPr>
      </w:pPr>
    </w:p>
    <w:p w14:paraId="1EE4756C" w14:textId="77777777" w:rsidR="00016716" w:rsidRDefault="00016716" w:rsidP="00016716">
      <w:pPr>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49532CFF" w14:textId="77777777" w:rsidR="00500FE9" w:rsidRDefault="00500FE9" w:rsidP="00016716">
      <w:pPr>
        <w:outlineLvl w:val="0"/>
        <w:rPr>
          <w:sz w:val="22"/>
          <w:szCs w:val="22"/>
        </w:rPr>
      </w:pPr>
    </w:p>
    <w:p w14:paraId="78DEBC13" w14:textId="77777777" w:rsidR="00500FE9" w:rsidRPr="008634BA" w:rsidRDefault="00500FE9" w:rsidP="00500FE9">
      <w:pPr>
        <w:numPr>
          <w:ilvl w:val="0"/>
          <w:numId w:val="14"/>
        </w:numPr>
        <w:tabs>
          <w:tab w:val="left" w:pos="851"/>
          <w:tab w:val="right" w:leader="dot" w:pos="8505"/>
        </w:tabs>
        <w:spacing w:before="120"/>
        <w:ind w:right="97"/>
        <w:rPr>
          <w:sz w:val="22"/>
          <w:szCs w:val="22"/>
        </w:rPr>
      </w:pPr>
      <w:r w:rsidRPr="00E725FE">
        <w:rPr>
          <w:sz w:val="22"/>
          <w:szCs w:val="22"/>
        </w:rPr>
        <w:t>Contract price (excluding VAT/other taxes)</w:t>
      </w:r>
      <w:r>
        <w:rPr>
          <w:sz w:val="22"/>
          <w:szCs w:val="22"/>
        </w:rPr>
        <w:t xml:space="preserve"> [</w:t>
      </w:r>
      <w:r>
        <w:rPr>
          <w:sz w:val="22"/>
          <w:szCs w:val="22"/>
          <w:highlight w:val="lightGray"/>
        </w:rPr>
        <w:t xml:space="preserve">EUR] </w:t>
      </w:r>
      <w:r>
        <w:rPr>
          <w:sz w:val="22"/>
          <w:szCs w:val="22"/>
        </w:rPr>
        <w:t>&lt;</w:t>
      </w:r>
      <w:r w:rsidRPr="00964FDB">
        <w:rPr>
          <w:sz w:val="22"/>
          <w:szCs w:val="22"/>
          <w:highlight w:val="yellow"/>
        </w:rPr>
        <w:t>amount</w:t>
      </w:r>
      <w:r>
        <w:rPr>
          <w:sz w:val="22"/>
          <w:szCs w:val="22"/>
        </w:rPr>
        <w:t>&gt;</w:t>
      </w:r>
    </w:p>
    <w:p w14:paraId="713CC81F" w14:textId="5690BCB0" w:rsidR="00016716" w:rsidRPr="00992F3B" w:rsidRDefault="00500FE9" w:rsidP="00500FE9">
      <w:pPr>
        <w:tabs>
          <w:tab w:val="left" w:pos="851"/>
          <w:tab w:val="right" w:leader="dot" w:pos="8505"/>
        </w:tabs>
        <w:spacing w:before="120"/>
        <w:ind w:left="851" w:right="-567" w:hanging="284"/>
        <w:rPr>
          <w:sz w:val="22"/>
          <w:szCs w:val="22"/>
        </w:rPr>
      </w:pPr>
      <w:r>
        <w:rPr>
          <w:sz w:val="22"/>
          <w:szCs w:val="22"/>
        </w:rPr>
        <w:t>-</w:t>
      </w:r>
      <w:r>
        <w:rPr>
          <w:sz w:val="22"/>
          <w:szCs w:val="22"/>
        </w:rPr>
        <w:tab/>
      </w:r>
      <w:r w:rsidRPr="00E725FE">
        <w:rPr>
          <w:sz w:val="22"/>
          <w:szCs w:val="22"/>
        </w:rPr>
        <w:t>VAT and other taxes</w:t>
      </w:r>
      <w:r>
        <w:rPr>
          <w:sz w:val="22"/>
          <w:szCs w:val="22"/>
        </w:rPr>
        <w:t xml:space="preserve"> [</w:t>
      </w:r>
      <w:r>
        <w:rPr>
          <w:sz w:val="22"/>
          <w:szCs w:val="22"/>
          <w:highlight w:val="lightGray"/>
        </w:rPr>
        <w:t>EUR]</w:t>
      </w:r>
    </w:p>
    <w:p w14:paraId="43D638DC" w14:textId="77777777" w:rsidR="00016716" w:rsidRDefault="00016716" w:rsidP="00016716">
      <w:pPr>
        <w:ind w:left="1276" w:hanging="1276"/>
        <w:outlineLvl w:val="0"/>
        <w:rPr>
          <w:b/>
          <w:szCs w:val="24"/>
        </w:rPr>
      </w:pPr>
    </w:p>
    <w:p w14:paraId="0C502378" w14:textId="77777777" w:rsidR="00016716" w:rsidRDefault="00016716" w:rsidP="00016716">
      <w:pPr>
        <w:ind w:left="1276" w:hanging="1276"/>
        <w:outlineLvl w:val="0"/>
        <w:rPr>
          <w:b/>
          <w:szCs w:val="24"/>
        </w:rPr>
      </w:pPr>
      <w:r w:rsidRPr="00C05EBE">
        <w:rPr>
          <w:b/>
          <w:szCs w:val="24"/>
        </w:rPr>
        <w:t>Order of precedence of contract documents</w:t>
      </w:r>
    </w:p>
    <w:p w14:paraId="796D7A5F" w14:textId="77777777" w:rsidR="00016716" w:rsidRPr="006120F3" w:rsidRDefault="00016716" w:rsidP="00016716">
      <w:pPr>
        <w:ind w:left="1276" w:hanging="1276"/>
        <w:outlineLvl w:val="0"/>
        <w:rPr>
          <w:b/>
          <w:szCs w:val="24"/>
        </w:rPr>
      </w:pPr>
    </w:p>
    <w:p w14:paraId="77FC8F29" w14:textId="77777777" w:rsidR="00016716" w:rsidRPr="00E725FE" w:rsidRDefault="00016716" w:rsidP="00515888">
      <w:pPr>
        <w:spacing w:after="120"/>
        <w:ind w:right="-45"/>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0DC4ABA"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c</w:t>
      </w:r>
      <w:r w:rsidRPr="00E725FE">
        <w:rPr>
          <w:sz w:val="22"/>
          <w:szCs w:val="22"/>
        </w:rPr>
        <w:t>ontract,</w:t>
      </w:r>
    </w:p>
    <w:p w14:paraId="7E2B9CE8"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6A2F5A3A" w14:textId="77777777" w:rsidR="00016716" w:rsidRPr="002F0C4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g</w:t>
      </w:r>
      <w:r w:rsidRPr="002F0C4E">
        <w:rPr>
          <w:sz w:val="22"/>
          <w:szCs w:val="22"/>
        </w:rPr>
        <w:t xml:space="preserve">eneral </w:t>
      </w:r>
      <w:r>
        <w:rPr>
          <w:sz w:val="22"/>
          <w:szCs w:val="22"/>
        </w:rPr>
        <w:t>c</w:t>
      </w:r>
      <w:r w:rsidRPr="002F0C4E">
        <w:rPr>
          <w:sz w:val="22"/>
          <w:szCs w:val="22"/>
        </w:rPr>
        <w:t>onditions,</w:t>
      </w:r>
    </w:p>
    <w:p w14:paraId="35A55D48"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t</w:t>
      </w:r>
      <w:r w:rsidRPr="002F0C4E">
        <w:rPr>
          <w:sz w:val="22"/>
          <w:szCs w:val="22"/>
        </w:rPr>
        <w:t xml:space="preserve">echnical </w:t>
      </w:r>
      <w:r w:rsidRPr="002F0C4E">
        <w:t xml:space="preserve">and/or </w:t>
      </w:r>
      <w:r>
        <w:t>p</w:t>
      </w:r>
      <w:r w:rsidRPr="002F0C4E">
        <w:t xml:space="preserve">erformance </w:t>
      </w:r>
      <w:r>
        <w:rPr>
          <w:sz w:val="22"/>
          <w:szCs w:val="22"/>
        </w:rPr>
        <w:t>s</w:t>
      </w:r>
      <w:r w:rsidRPr="002F0C4E">
        <w:rPr>
          <w:sz w:val="22"/>
          <w:szCs w:val="22"/>
        </w:rPr>
        <w:t>pecifications,</w:t>
      </w:r>
    </w:p>
    <w:p w14:paraId="23F85073"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d</w:t>
      </w:r>
      <w:r w:rsidRPr="002F0C4E">
        <w:rPr>
          <w:sz w:val="22"/>
          <w:szCs w:val="22"/>
        </w:rPr>
        <w:t xml:space="preserve">esign </w:t>
      </w:r>
      <w:r>
        <w:rPr>
          <w:sz w:val="22"/>
          <w:szCs w:val="22"/>
        </w:rPr>
        <w:t>d</w:t>
      </w:r>
      <w:r w:rsidRPr="002F0C4E">
        <w:rPr>
          <w:sz w:val="22"/>
          <w:szCs w:val="22"/>
        </w:rPr>
        <w:t>ocumentation (drawings),</w:t>
      </w:r>
    </w:p>
    <w:p w14:paraId="08331596" w14:textId="77777777" w:rsidR="00016716" w:rsidRPr="0092758C" w:rsidRDefault="00016716" w:rsidP="00016716">
      <w:pPr>
        <w:numPr>
          <w:ilvl w:val="0"/>
          <w:numId w:val="13"/>
        </w:numPr>
        <w:ind w:left="993" w:right="-45"/>
        <w:jc w:val="both"/>
        <w:rPr>
          <w:sz w:val="22"/>
          <w:szCs w:val="22"/>
        </w:rPr>
      </w:pPr>
      <w:r w:rsidRPr="002F0C4E">
        <w:rPr>
          <w:sz w:val="22"/>
          <w:szCs w:val="22"/>
        </w:rPr>
        <w:t>the breakdown of</w:t>
      </w:r>
      <w:r w:rsidRPr="0092758C">
        <w:rPr>
          <w:sz w:val="22"/>
          <w:szCs w:val="22"/>
        </w:rPr>
        <w:t xml:space="preserve"> lump-sum price,</w:t>
      </w:r>
    </w:p>
    <w:p w14:paraId="2ACFCBBF" w14:textId="77777777" w:rsidR="00016716" w:rsidRPr="00E725FE" w:rsidRDefault="00016716" w:rsidP="00016716">
      <w:pPr>
        <w:numPr>
          <w:ilvl w:val="0"/>
          <w:numId w:val="13"/>
        </w:numPr>
        <w:ind w:left="993" w:right="-567"/>
        <w:jc w:val="both"/>
        <w:rPr>
          <w:sz w:val="22"/>
          <w:szCs w:val="22"/>
        </w:rPr>
      </w:pPr>
      <w:r>
        <w:rPr>
          <w:sz w:val="22"/>
          <w:szCs w:val="22"/>
        </w:rPr>
        <w:t>the tender,</w:t>
      </w:r>
    </w:p>
    <w:p w14:paraId="00C83755" w14:textId="77777777" w:rsidR="00016716" w:rsidRPr="00E725FE" w:rsidRDefault="00016716" w:rsidP="00016716">
      <w:pPr>
        <w:numPr>
          <w:ilvl w:val="0"/>
          <w:numId w:val="13"/>
        </w:numPr>
        <w:spacing w:after="240"/>
        <w:ind w:left="992" w:right="-567"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03C65136" w14:textId="77777777" w:rsidR="00016716" w:rsidRPr="00E725FE" w:rsidRDefault="00016716" w:rsidP="00016716">
      <w:pPr>
        <w:spacing w:after="240"/>
        <w:ind w:right="-45"/>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299CC8AD" w14:textId="49DA92DC" w:rsidR="004A2BDD" w:rsidRPr="00515888" w:rsidRDefault="004A2BDD" w:rsidP="00515888">
      <w:pPr>
        <w:spacing w:after="240"/>
        <w:ind w:left="567" w:right="-45" w:hanging="567"/>
        <w:jc w:val="both"/>
        <w:rPr>
          <w:b/>
          <w:bCs/>
          <w:szCs w:val="24"/>
        </w:rPr>
      </w:pPr>
      <w:r w:rsidRPr="00515888">
        <w:rPr>
          <w:b/>
          <w:bCs/>
          <w:szCs w:val="24"/>
        </w:rPr>
        <w:lastRenderedPageBreak/>
        <w:t>Other conditions applying to the contract</w:t>
      </w:r>
    </w:p>
    <w:p w14:paraId="1E0BBFDE" w14:textId="7CECF5C0" w:rsidR="00DA6FB1" w:rsidRPr="00DD74D3" w:rsidRDefault="00DA6FB1" w:rsidP="00515888">
      <w:pPr>
        <w:spacing w:after="240"/>
        <w:ind w:right="-45"/>
        <w:jc w:val="both"/>
        <w:rPr>
          <w:sz w:val="22"/>
          <w:szCs w:val="22"/>
        </w:rPr>
      </w:pPr>
      <w:r w:rsidRPr="00DD74D3">
        <w:rPr>
          <w:sz w:val="22"/>
          <w:szCs w:val="22"/>
        </w:rPr>
        <w:t xml:space="preserve">The </w:t>
      </w:r>
      <w:r>
        <w:rPr>
          <w:sz w:val="22"/>
          <w:szCs w:val="22"/>
        </w:rPr>
        <w:t>p</w:t>
      </w:r>
      <w:r w:rsidRPr="00DD74D3">
        <w:rPr>
          <w:sz w:val="22"/>
          <w:szCs w:val="22"/>
        </w:rPr>
        <w:t>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DD74D3" w14:paraId="134351E9" w14:textId="77777777" w:rsidTr="00992F3B">
        <w:tc>
          <w:tcPr>
            <w:tcW w:w="360" w:type="dxa"/>
          </w:tcPr>
          <w:p w14:paraId="43CC62C4" w14:textId="77777777" w:rsidR="00DA6FB1" w:rsidRPr="00DD74D3" w:rsidRDefault="00DA6FB1" w:rsidP="00992F3B">
            <w:pPr>
              <w:jc w:val="both"/>
              <w:rPr>
                <w:rFonts w:eastAsia="Calibri"/>
                <w:snapToGrid/>
                <w:sz w:val="22"/>
                <w:szCs w:val="22"/>
              </w:rPr>
            </w:pPr>
          </w:p>
        </w:tc>
        <w:tc>
          <w:tcPr>
            <w:tcW w:w="7412" w:type="dxa"/>
            <w:gridSpan w:val="2"/>
          </w:tcPr>
          <w:p w14:paraId="12F5DF1C" w14:textId="77777777" w:rsidR="00DA6FB1" w:rsidRPr="00DD74D3" w:rsidRDefault="00DA6FB1" w:rsidP="00992F3B">
            <w:pPr>
              <w:jc w:val="center"/>
              <w:rPr>
                <w:rFonts w:eastAsia="Calibri"/>
                <w:snapToGrid/>
                <w:sz w:val="22"/>
                <w:szCs w:val="22"/>
              </w:rPr>
            </w:pPr>
          </w:p>
          <w:p w14:paraId="7D7CE9D8" w14:textId="77777777" w:rsidR="00DA6FB1" w:rsidRPr="00DD74D3" w:rsidRDefault="00DA6FB1" w:rsidP="00992F3B">
            <w:pPr>
              <w:jc w:val="center"/>
              <w:rPr>
                <w:rFonts w:eastAsia="Calibri"/>
                <w:snapToGrid/>
                <w:sz w:val="22"/>
                <w:szCs w:val="22"/>
              </w:rPr>
            </w:pPr>
          </w:p>
        </w:tc>
        <w:tc>
          <w:tcPr>
            <w:tcW w:w="1047" w:type="dxa"/>
          </w:tcPr>
          <w:p w14:paraId="3C23F7E8" w14:textId="77777777" w:rsidR="00DA6FB1" w:rsidRPr="00DD74D3" w:rsidRDefault="00DA6FB1" w:rsidP="00992F3B">
            <w:pPr>
              <w:jc w:val="both"/>
              <w:rPr>
                <w:rFonts w:eastAsia="Calibri"/>
                <w:snapToGrid/>
                <w:sz w:val="22"/>
                <w:szCs w:val="22"/>
              </w:rPr>
            </w:pPr>
          </w:p>
          <w:p w14:paraId="4AEA639C"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Contract-article:</w:t>
            </w:r>
          </w:p>
          <w:p w14:paraId="1CFC39D5" w14:textId="77777777" w:rsidR="00DA6FB1" w:rsidRPr="00DD74D3" w:rsidRDefault="00DA6FB1" w:rsidP="00992F3B">
            <w:pPr>
              <w:jc w:val="both"/>
              <w:rPr>
                <w:rFonts w:eastAsia="Calibri"/>
                <w:snapToGrid/>
                <w:sz w:val="22"/>
                <w:szCs w:val="22"/>
              </w:rPr>
            </w:pPr>
          </w:p>
        </w:tc>
      </w:tr>
      <w:tr w:rsidR="00DA6FB1" w:rsidRPr="00DD74D3" w14:paraId="63BC9F2E" w14:textId="77777777" w:rsidTr="00992F3B">
        <w:tc>
          <w:tcPr>
            <w:tcW w:w="360" w:type="dxa"/>
          </w:tcPr>
          <w:p w14:paraId="18AA0D98" w14:textId="77777777" w:rsidR="00DA6FB1" w:rsidRPr="00DD74D3" w:rsidRDefault="00DA6FB1" w:rsidP="00992F3B">
            <w:pPr>
              <w:jc w:val="both"/>
              <w:rPr>
                <w:rFonts w:eastAsia="Calibri"/>
                <w:snapToGrid/>
                <w:sz w:val="22"/>
                <w:szCs w:val="22"/>
              </w:rPr>
            </w:pPr>
            <w:r w:rsidRPr="00DD74D3">
              <w:rPr>
                <w:rFonts w:eastAsia="Calibri"/>
                <w:snapToGrid/>
                <w:sz w:val="22"/>
                <w:szCs w:val="22"/>
              </w:rPr>
              <w:t>1</w:t>
            </w:r>
          </w:p>
        </w:tc>
        <w:tc>
          <w:tcPr>
            <w:tcW w:w="1440" w:type="dxa"/>
          </w:tcPr>
          <w:p w14:paraId="4ED851A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w:t>
            </w:r>
          </w:p>
        </w:tc>
        <w:tc>
          <w:tcPr>
            <w:tcW w:w="5972" w:type="dxa"/>
          </w:tcPr>
          <w:p w14:paraId="5BC1D19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contract</w:t>
            </w:r>
          </w:p>
        </w:tc>
        <w:tc>
          <w:tcPr>
            <w:tcW w:w="1047" w:type="dxa"/>
          </w:tcPr>
          <w:p w14:paraId="359301E6" w14:textId="77777777" w:rsidR="00DA6FB1" w:rsidRPr="00DD74D3" w:rsidRDefault="00DA6FB1" w:rsidP="00992F3B">
            <w:pPr>
              <w:jc w:val="center"/>
              <w:rPr>
                <w:rFonts w:eastAsia="Calibri"/>
                <w:snapToGrid/>
                <w:sz w:val="22"/>
                <w:szCs w:val="22"/>
              </w:rPr>
            </w:pPr>
            <w:r w:rsidRPr="00DD74D3">
              <w:rPr>
                <w:rFonts w:eastAsia="Calibri"/>
                <w:snapToGrid/>
                <w:sz w:val="22"/>
                <w:szCs w:val="22"/>
              </w:rPr>
              <w:t>49</w:t>
            </w:r>
          </w:p>
        </w:tc>
      </w:tr>
      <w:tr w:rsidR="00DA6FB1" w:rsidRPr="00DD74D3" w14:paraId="07AA8681" w14:textId="77777777" w:rsidTr="00992F3B">
        <w:tc>
          <w:tcPr>
            <w:tcW w:w="360" w:type="dxa"/>
          </w:tcPr>
          <w:p w14:paraId="5633A49E" w14:textId="77777777" w:rsidR="00DA6FB1" w:rsidRPr="00DD74D3" w:rsidRDefault="00DA6FB1" w:rsidP="00992F3B">
            <w:pPr>
              <w:jc w:val="both"/>
              <w:rPr>
                <w:rFonts w:eastAsia="Calibri"/>
                <w:snapToGrid/>
                <w:sz w:val="22"/>
                <w:szCs w:val="22"/>
              </w:rPr>
            </w:pPr>
          </w:p>
        </w:tc>
        <w:tc>
          <w:tcPr>
            <w:tcW w:w="1440" w:type="dxa"/>
          </w:tcPr>
          <w:p w14:paraId="163F135F" w14:textId="77777777" w:rsidR="00DA6FB1" w:rsidRPr="00DD74D3" w:rsidRDefault="00DA6FB1" w:rsidP="00992F3B">
            <w:pPr>
              <w:jc w:val="both"/>
              <w:rPr>
                <w:rFonts w:eastAsia="Calibri"/>
                <w:snapToGrid/>
                <w:sz w:val="22"/>
                <w:szCs w:val="22"/>
              </w:rPr>
            </w:pPr>
          </w:p>
        </w:tc>
        <w:tc>
          <w:tcPr>
            <w:tcW w:w="5972" w:type="dxa"/>
          </w:tcPr>
          <w:p w14:paraId="0CD6F26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Prices cannot be revised</w:t>
            </w:r>
          </w:p>
        </w:tc>
        <w:tc>
          <w:tcPr>
            <w:tcW w:w="1047" w:type="dxa"/>
          </w:tcPr>
          <w:p w14:paraId="2D1E8A40" w14:textId="77777777" w:rsidR="00DA6FB1" w:rsidRPr="00DD74D3" w:rsidRDefault="00DA6FB1" w:rsidP="00992F3B">
            <w:pPr>
              <w:jc w:val="center"/>
              <w:rPr>
                <w:rFonts w:eastAsia="Calibri"/>
                <w:snapToGrid/>
                <w:sz w:val="22"/>
                <w:szCs w:val="22"/>
              </w:rPr>
            </w:pPr>
            <w:r w:rsidRPr="00DD74D3">
              <w:rPr>
                <w:rFonts w:eastAsia="Calibri"/>
                <w:snapToGrid/>
                <w:sz w:val="22"/>
                <w:szCs w:val="22"/>
              </w:rPr>
              <w:t>48</w:t>
            </w:r>
          </w:p>
        </w:tc>
      </w:tr>
      <w:tr w:rsidR="00DA6FB1" w:rsidRPr="00DD74D3" w14:paraId="07D11D05" w14:textId="77777777" w:rsidTr="00992F3B">
        <w:tc>
          <w:tcPr>
            <w:tcW w:w="360" w:type="dxa"/>
          </w:tcPr>
          <w:p w14:paraId="33F6C0C1" w14:textId="77777777" w:rsidR="00DA6FB1" w:rsidRPr="00DD74D3" w:rsidRDefault="00DA6FB1" w:rsidP="00992F3B">
            <w:pPr>
              <w:jc w:val="both"/>
              <w:rPr>
                <w:rFonts w:eastAsia="Calibri"/>
                <w:snapToGrid/>
                <w:sz w:val="22"/>
                <w:szCs w:val="22"/>
              </w:rPr>
            </w:pPr>
            <w:r w:rsidRPr="00DD74D3">
              <w:rPr>
                <w:rFonts w:eastAsia="Calibri"/>
                <w:snapToGrid/>
                <w:sz w:val="22"/>
                <w:szCs w:val="22"/>
              </w:rPr>
              <w:t>2</w:t>
            </w:r>
          </w:p>
        </w:tc>
        <w:tc>
          <w:tcPr>
            <w:tcW w:w="1440" w:type="dxa"/>
          </w:tcPr>
          <w:p w14:paraId="1C4D874E" w14:textId="77777777" w:rsidR="00DA6FB1" w:rsidRPr="00DD74D3" w:rsidRDefault="00DA6FB1" w:rsidP="00992F3B">
            <w:pPr>
              <w:jc w:val="both"/>
              <w:rPr>
                <w:rFonts w:eastAsia="Calibri"/>
                <w:snapToGrid/>
                <w:sz w:val="22"/>
                <w:szCs w:val="22"/>
              </w:rPr>
            </w:pPr>
            <w:r w:rsidRPr="00DD74D3">
              <w:rPr>
                <w:rFonts w:eastAsia="Calibri"/>
                <w:snapToGrid/>
                <w:sz w:val="22"/>
                <w:szCs w:val="22"/>
              </w:rPr>
              <w:t>Duration</w:t>
            </w:r>
          </w:p>
        </w:tc>
        <w:tc>
          <w:tcPr>
            <w:tcW w:w="5972" w:type="dxa"/>
          </w:tcPr>
          <w:p w14:paraId="654C70FC" w14:textId="77777777" w:rsidR="00DA6FB1" w:rsidRPr="00DD74D3" w:rsidRDefault="00DA6FB1" w:rsidP="00992F3B">
            <w:pPr>
              <w:jc w:val="both"/>
              <w:rPr>
                <w:rFonts w:eastAsia="Calibri"/>
                <w:snapToGrid/>
                <w:sz w:val="22"/>
                <w:szCs w:val="22"/>
              </w:rPr>
            </w:pPr>
            <w:r w:rsidRPr="00DD74D3">
              <w:rPr>
                <w:rFonts w:eastAsia="Calibri"/>
                <w:snapToGrid/>
                <w:sz w:val="22"/>
                <w:szCs w:val="22"/>
              </w:rPr>
              <w:t>&lt;…&gt; months implementation of works</w:t>
            </w:r>
          </w:p>
        </w:tc>
        <w:tc>
          <w:tcPr>
            <w:tcW w:w="1047" w:type="dxa"/>
          </w:tcPr>
          <w:p w14:paraId="40974F7C" w14:textId="77777777" w:rsidR="00DA6FB1" w:rsidRPr="00DD74D3" w:rsidRDefault="00DA6FB1" w:rsidP="00992F3B">
            <w:pPr>
              <w:jc w:val="center"/>
              <w:rPr>
                <w:rFonts w:eastAsia="Calibri"/>
                <w:snapToGrid/>
                <w:sz w:val="22"/>
                <w:szCs w:val="22"/>
              </w:rPr>
            </w:pPr>
            <w:r w:rsidRPr="00DD74D3">
              <w:rPr>
                <w:rFonts w:eastAsia="Calibri"/>
                <w:snapToGrid/>
                <w:sz w:val="22"/>
                <w:szCs w:val="22"/>
              </w:rPr>
              <w:t>34</w:t>
            </w:r>
          </w:p>
        </w:tc>
      </w:tr>
      <w:tr w:rsidR="00DA6FB1" w:rsidRPr="00DD74D3" w14:paraId="782E0B3C" w14:textId="77777777" w:rsidTr="00992F3B">
        <w:tc>
          <w:tcPr>
            <w:tcW w:w="360" w:type="dxa"/>
          </w:tcPr>
          <w:p w14:paraId="7C52FB8A" w14:textId="77777777" w:rsidR="00DA6FB1" w:rsidRPr="00DD74D3" w:rsidRDefault="00DA6FB1" w:rsidP="00992F3B">
            <w:pPr>
              <w:jc w:val="both"/>
              <w:rPr>
                <w:rFonts w:eastAsia="Calibri"/>
                <w:snapToGrid/>
                <w:sz w:val="22"/>
                <w:szCs w:val="22"/>
              </w:rPr>
            </w:pPr>
          </w:p>
        </w:tc>
        <w:tc>
          <w:tcPr>
            <w:tcW w:w="1440" w:type="dxa"/>
          </w:tcPr>
          <w:p w14:paraId="1688DC37" w14:textId="77777777" w:rsidR="00DA6FB1" w:rsidRPr="00DD74D3" w:rsidRDefault="00DA6FB1" w:rsidP="00992F3B">
            <w:pPr>
              <w:jc w:val="both"/>
              <w:rPr>
                <w:rFonts w:eastAsia="Calibri"/>
                <w:snapToGrid/>
                <w:sz w:val="22"/>
                <w:szCs w:val="22"/>
              </w:rPr>
            </w:pPr>
          </w:p>
        </w:tc>
        <w:tc>
          <w:tcPr>
            <w:tcW w:w="5972" w:type="dxa"/>
          </w:tcPr>
          <w:p w14:paraId="1B74DFDB" w14:textId="77777777" w:rsidR="00DA6FB1" w:rsidRPr="00DD74D3" w:rsidRDefault="00DA6FB1" w:rsidP="00992F3B">
            <w:pPr>
              <w:jc w:val="both"/>
              <w:rPr>
                <w:rFonts w:eastAsia="Calibri"/>
                <w:snapToGrid/>
                <w:sz w:val="22"/>
                <w:szCs w:val="22"/>
              </w:rPr>
            </w:pPr>
            <w:r w:rsidRPr="00DD74D3">
              <w:rPr>
                <w:rFonts w:eastAsia="Calibri"/>
                <w:snapToGrid/>
                <w:sz w:val="22"/>
                <w:szCs w:val="22"/>
              </w:rPr>
              <w:t>Provisional acceptance, after completion of works</w:t>
            </w:r>
          </w:p>
        </w:tc>
        <w:tc>
          <w:tcPr>
            <w:tcW w:w="1047" w:type="dxa"/>
          </w:tcPr>
          <w:p w14:paraId="6DBC9F09" w14:textId="77777777" w:rsidR="00DA6FB1" w:rsidRPr="00DD74D3" w:rsidRDefault="00DA6FB1" w:rsidP="00992F3B">
            <w:pPr>
              <w:jc w:val="center"/>
              <w:rPr>
                <w:rFonts w:eastAsia="Calibri"/>
                <w:snapToGrid/>
                <w:sz w:val="22"/>
                <w:szCs w:val="22"/>
              </w:rPr>
            </w:pPr>
            <w:r w:rsidRPr="00DD74D3">
              <w:rPr>
                <w:rFonts w:eastAsia="Calibri"/>
                <w:snapToGrid/>
                <w:sz w:val="22"/>
                <w:szCs w:val="22"/>
              </w:rPr>
              <w:t>60</w:t>
            </w:r>
          </w:p>
        </w:tc>
      </w:tr>
      <w:tr w:rsidR="00DA6FB1" w:rsidRPr="00DD74D3" w14:paraId="0E40381E" w14:textId="77777777" w:rsidTr="00992F3B">
        <w:tc>
          <w:tcPr>
            <w:tcW w:w="360" w:type="dxa"/>
          </w:tcPr>
          <w:p w14:paraId="1971FD74" w14:textId="77777777" w:rsidR="00DA6FB1" w:rsidRPr="00DD74D3" w:rsidRDefault="00DA6FB1" w:rsidP="00992F3B">
            <w:pPr>
              <w:jc w:val="both"/>
              <w:rPr>
                <w:rFonts w:eastAsia="Calibri"/>
                <w:snapToGrid/>
                <w:sz w:val="22"/>
                <w:szCs w:val="22"/>
              </w:rPr>
            </w:pPr>
          </w:p>
        </w:tc>
        <w:tc>
          <w:tcPr>
            <w:tcW w:w="1440" w:type="dxa"/>
          </w:tcPr>
          <w:p w14:paraId="4514F9F9" w14:textId="77777777" w:rsidR="00DA6FB1" w:rsidRPr="00DD74D3" w:rsidRDefault="00DA6FB1" w:rsidP="00992F3B">
            <w:pPr>
              <w:jc w:val="both"/>
              <w:rPr>
                <w:rFonts w:eastAsia="Calibri"/>
                <w:snapToGrid/>
                <w:sz w:val="22"/>
                <w:szCs w:val="22"/>
              </w:rPr>
            </w:pPr>
          </w:p>
        </w:tc>
        <w:tc>
          <w:tcPr>
            <w:tcW w:w="5972" w:type="dxa"/>
          </w:tcPr>
          <w:p w14:paraId="50C68D16" w14:textId="77777777" w:rsidR="00DA6FB1" w:rsidRPr="00DD74D3" w:rsidRDefault="00DA6FB1" w:rsidP="00992F3B">
            <w:pPr>
              <w:jc w:val="both"/>
              <w:rPr>
                <w:rFonts w:eastAsia="Calibri"/>
                <w:snapToGrid/>
                <w:sz w:val="22"/>
                <w:szCs w:val="22"/>
              </w:rPr>
            </w:pPr>
            <w:r w:rsidRPr="00DD74D3">
              <w:rPr>
                <w:rFonts w:eastAsia="Calibri"/>
                <w:snapToGrid/>
                <w:sz w:val="22"/>
                <w:szCs w:val="22"/>
              </w:rPr>
              <w:t>Defects liability period of 365 days, after provisional acceptance</w:t>
            </w:r>
          </w:p>
        </w:tc>
        <w:tc>
          <w:tcPr>
            <w:tcW w:w="1047" w:type="dxa"/>
          </w:tcPr>
          <w:p w14:paraId="6C1F77B4" w14:textId="77777777" w:rsidR="00DA6FB1" w:rsidRPr="00DD74D3" w:rsidRDefault="00DA6FB1" w:rsidP="00992F3B">
            <w:pPr>
              <w:jc w:val="center"/>
              <w:rPr>
                <w:rFonts w:eastAsia="Calibri"/>
                <w:snapToGrid/>
                <w:sz w:val="22"/>
                <w:szCs w:val="22"/>
              </w:rPr>
            </w:pPr>
            <w:r w:rsidRPr="00DD74D3">
              <w:rPr>
                <w:rFonts w:eastAsia="Calibri"/>
                <w:snapToGrid/>
                <w:sz w:val="22"/>
                <w:szCs w:val="22"/>
              </w:rPr>
              <w:t>61</w:t>
            </w:r>
          </w:p>
        </w:tc>
      </w:tr>
      <w:tr w:rsidR="00DA6FB1" w:rsidRPr="00DD74D3" w14:paraId="64C43D10" w14:textId="77777777" w:rsidTr="00992F3B">
        <w:tc>
          <w:tcPr>
            <w:tcW w:w="360" w:type="dxa"/>
          </w:tcPr>
          <w:p w14:paraId="50B596F6" w14:textId="77777777" w:rsidR="00DA6FB1" w:rsidRPr="00DD74D3" w:rsidRDefault="00DA6FB1" w:rsidP="00992F3B">
            <w:pPr>
              <w:jc w:val="both"/>
              <w:rPr>
                <w:rFonts w:eastAsia="Calibri"/>
                <w:snapToGrid/>
                <w:sz w:val="22"/>
                <w:szCs w:val="22"/>
              </w:rPr>
            </w:pPr>
          </w:p>
        </w:tc>
        <w:tc>
          <w:tcPr>
            <w:tcW w:w="1440" w:type="dxa"/>
          </w:tcPr>
          <w:p w14:paraId="616D40D2"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 </w:t>
            </w:r>
          </w:p>
        </w:tc>
        <w:tc>
          <w:tcPr>
            <w:tcW w:w="5972" w:type="dxa"/>
          </w:tcPr>
          <w:p w14:paraId="375C8FE2" w14:textId="77777777" w:rsidR="00DA6FB1" w:rsidRPr="00DD74D3" w:rsidRDefault="00DA6FB1" w:rsidP="00992F3B">
            <w:pPr>
              <w:jc w:val="both"/>
              <w:rPr>
                <w:rFonts w:eastAsia="Calibri"/>
                <w:snapToGrid/>
                <w:sz w:val="22"/>
                <w:szCs w:val="22"/>
              </w:rPr>
            </w:pPr>
            <w:r w:rsidRPr="00DD74D3">
              <w:rPr>
                <w:rFonts w:eastAsia="Calibri"/>
                <w:snapToGrid/>
                <w:sz w:val="22"/>
                <w:szCs w:val="22"/>
              </w:rPr>
              <w:t>Final acceptance, after expiry of defects liability period</w:t>
            </w:r>
          </w:p>
        </w:tc>
        <w:tc>
          <w:tcPr>
            <w:tcW w:w="1047" w:type="dxa"/>
          </w:tcPr>
          <w:p w14:paraId="75089189" w14:textId="77777777" w:rsidR="00DA6FB1" w:rsidRPr="00DD74D3" w:rsidRDefault="00DA6FB1" w:rsidP="00992F3B">
            <w:pPr>
              <w:jc w:val="center"/>
              <w:rPr>
                <w:rFonts w:eastAsia="Calibri"/>
                <w:snapToGrid/>
                <w:sz w:val="22"/>
                <w:szCs w:val="22"/>
              </w:rPr>
            </w:pPr>
            <w:r w:rsidRPr="00DD74D3">
              <w:rPr>
                <w:rFonts w:eastAsia="Calibri"/>
                <w:snapToGrid/>
                <w:sz w:val="22"/>
                <w:szCs w:val="22"/>
              </w:rPr>
              <w:t>62</w:t>
            </w:r>
          </w:p>
        </w:tc>
      </w:tr>
      <w:tr w:rsidR="00DA6FB1" w:rsidRPr="00DD74D3" w14:paraId="09EAECCB" w14:textId="77777777" w:rsidTr="00992F3B">
        <w:tc>
          <w:tcPr>
            <w:tcW w:w="360" w:type="dxa"/>
          </w:tcPr>
          <w:p w14:paraId="5767783C" w14:textId="77777777" w:rsidR="00DA6FB1" w:rsidRPr="00DD74D3" w:rsidRDefault="00DA6FB1" w:rsidP="00992F3B">
            <w:pPr>
              <w:jc w:val="both"/>
              <w:rPr>
                <w:rFonts w:eastAsia="Calibri"/>
                <w:snapToGrid/>
                <w:sz w:val="22"/>
                <w:szCs w:val="22"/>
              </w:rPr>
            </w:pPr>
            <w:r w:rsidRPr="00DD74D3">
              <w:rPr>
                <w:rFonts w:eastAsia="Calibri"/>
                <w:snapToGrid/>
                <w:sz w:val="22"/>
                <w:szCs w:val="22"/>
              </w:rPr>
              <w:t>3</w:t>
            </w:r>
          </w:p>
        </w:tc>
        <w:tc>
          <w:tcPr>
            <w:tcW w:w="1440" w:type="dxa"/>
          </w:tcPr>
          <w:p w14:paraId="377C8571" w14:textId="77777777" w:rsidR="00DA6FB1" w:rsidRPr="00DD74D3" w:rsidRDefault="00DA6FB1" w:rsidP="00992F3B">
            <w:pPr>
              <w:jc w:val="both"/>
              <w:rPr>
                <w:rFonts w:eastAsia="Calibri"/>
                <w:snapToGrid/>
                <w:sz w:val="22"/>
                <w:szCs w:val="22"/>
              </w:rPr>
            </w:pPr>
            <w:r w:rsidRPr="00DD74D3">
              <w:rPr>
                <w:rFonts w:eastAsia="Calibri"/>
                <w:snapToGrid/>
                <w:sz w:val="22"/>
                <w:szCs w:val="22"/>
              </w:rPr>
              <w:t>Delay</w:t>
            </w:r>
          </w:p>
        </w:tc>
        <w:tc>
          <w:tcPr>
            <w:tcW w:w="5972" w:type="dxa"/>
          </w:tcPr>
          <w:p w14:paraId="3F180C41" w14:textId="77777777" w:rsidR="00DA6FB1" w:rsidRPr="00DD74D3" w:rsidRDefault="00DA6FB1" w:rsidP="00992F3B">
            <w:pPr>
              <w:jc w:val="both"/>
              <w:rPr>
                <w:rFonts w:eastAsia="Calibri"/>
                <w:snapToGrid/>
                <w:sz w:val="22"/>
                <w:szCs w:val="22"/>
              </w:rPr>
            </w:pPr>
            <w:r w:rsidRPr="00DD74D3">
              <w:rPr>
                <w:rFonts w:eastAsia="Calibri"/>
                <w:snapToGrid/>
                <w:sz w:val="22"/>
                <w:szCs w:val="22"/>
              </w:rPr>
              <w:t>0.1% of the contract price for every day of delay</w:t>
            </w:r>
          </w:p>
        </w:tc>
        <w:tc>
          <w:tcPr>
            <w:tcW w:w="1047" w:type="dxa"/>
          </w:tcPr>
          <w:p w14:paraId="189AE90A" w14:textId="77777777" w:rsidR="00DA6FB1" w:rsidRPr="00DD74D3" w:rsidRDefault="00DA6FB1" w:rsidP="00992F3B">
            <w:pPr>
              <w:jc w:val="center"/>
              <w:rPr>
                <w:rFonts w:eastAsia="Calibri"/>
                <w:snapToGrid/>
                <w:sz w:val="22"/>
                <w:szCs w:val="22"/>
              </w:rPr>
            </w:pPr>
            <w:r w:rsidRPr="00DD74D3">
              <w:rPr>
                <w:rFonts w:eastAsia="Calibri"/>
                <w:snapToGrid/>
                <w:sz w:val="22"/>
                <w:szCs w:val="22"/>
              </w:rPr>
              <w:t>36</w:t>
            </w:r>
          </w:p>
        </w:tc>
      </w:tr>
      <w:tr w:rsidR="00DA6FB1" w:rsidRPr="00DD74D3" w14:paraId="0FC2B92F" w14:textId="77777777" w:rsidTr="00992F3B">
        <w:tc>
          <w:tcPr>
            <w:tcW w:w="360" w:type="dxa"/>
          </w:tcPr>
          <w:p w14:paraId="148AD827" w14:textId="77777777" w:rsidR="00DA6FB1" w:rsidRPr="00DD74D3" w:rsidRDefault="00DA6FB1" w:rsidP="00992F3B">
            <w:pPr>
              <w:jc w:val="both"/>
              <w:rPr>
                <w:rFonts w:eastAsia="Calibri"/>
                <w:snapToGrid/>
                <w:sz w:val="22"/>
                <w:szCs w:val="22"/>
              </w:rPr>
            </w:pPr>
            <w:r w:rsidRPr="00DD74D3">
              <w:rPr>
                <w:rFonts w:eastAsia="Calibri"/>
                <w:snapToGrid/>
                <w:sz w:val="22"/>
                <w:szCs w:val="22"/>
              </w:rPr>
              <w:t>4</w:t>
            </w:r>
          </w:p>
        </w:tc>
        <w:tc>
          <w:tcPr>
            <w:tcW w:w="1440" w:type="dxa"/>
          </w:tcPr>
          <w:p w14:paraId="2D9310AF" w14:textId="77777777" w:rsidR="00DA6FB1" w:rsidRPr="00DD74D3" w:rsidRDefault="00DA6FB1" w:rsidP="00992F3B">
            <w:pPr>
              <w:jc w:val="both"/>
              <w:rPr>
                <w:rFonts w:eastAsia="Calibri"/>
                <w:snapToGrid/>
                <w:sz w:val="22"/>
                <w:szCs w:val="22"/>
              </w:rPr>
            </w:pPr>
            <w:r w:rsidRPr="00DD74D3">
              <w:rPr>
                <w:rFonts w:eastAsia="Calibri"/>
                <w:snapToGrid/>
                <w:sz w:val="22"/>
                <w:szCs w:val="22"/>
              </w:rPr>
              <w:t>Supervisor</w:t>
            </w:r>
          </w:p>
        </w:tc>
        <w:tc>
          <w:tcPr>
            <w:tcW w:w="5972" w:type="dxa"/>
          </w:tcPr>
          <w:p w14:paraId="7DF3CC1B" w14:textId="77777777" w:rsidR="00DA6FB1" w:rsidRPr="00DD74D3" w:rsidRDefault="00DA6FB1" w:rsidP="00992F3B">
            <w:pPr>
              <w:jc w:val="both"/>
              <w:rPr>
                <w:rFonts w:eastAsia="Calibri"/>
                <w:snapToGrid/>
                <w:sz w:val="22"/>
                <w:szCs w:val="22"/>
              </w:rPr>
            </w:pPr>
            <w:r w:rsidRPr="00DD74D3">
              <w:rPr>
                <w:rFonts w:eastAsia="Calibri"/>
                <w:snapToGrid/>
                <w:sz w:val="22"/>
                <w:szCs w:val="22"/>
              </w:rPr>
              <w:t>&lt;….&gt;</w:t>
            </w:r>
          </w:p>
        </w:tc>
        <w:tc>
          <w:tcPr>
            <w:tcW w:w="1047" w:type="dxa"/>
          </w:tcPr>
          <w:p w14:paraId="0CEA3367" w14:textId="77777777" w:rsidR="00DA6FB1" w:rsidRPr="00DD74D3" w:rsidRDefault="00DA6FB1" w:rsidP="00992F3B">
            <w:pPr>
              <w:jc w:val="center"/>
              <w:rPr>
                <w:rFonts w:eastAsia="Calibri"/>
                <w:snapToGrid/>
                <w:sz w:val="22"/>
                <w:szCs w:val="22"/>
              </w:rPr>
            </w:pPr>
            <w:r w:rsidRPr="00DD74D3">
              <w:rPr>
                <w:rFonts w:eastAsia="Calibri"/>
                <w:snapToGrid/>
                <w:sz w:val="22"/>
                <w:szCs w:val="22"/>
              </w:rPr>
              <w:t>5</w:t>
            </w:r>
          </w:p>
        </w:tc>
      </w:tr>
      <w:tr w:rsidR="00DA6FB1" w:rsidRPr="00DD74D3" w14:paraId="3461CF1E" w14:textId="77777777" w:rsidTr="00992F3B">
        <w:tc>
          <w:tcPr>
            <w:tcW w:w="360" w:type="dxa"/>
          </w:tcPr>
          <w:p w14:paraId="3C46ED7B" w14:textId="77777777" w:rsidR="00DA6FB1" w:rsidRPr="00DD74D3" w:rsidRDefault="00DA6FB1" w:rsidP="00992F3B">
            <w:pPr>
              <w:jc w:val="both"/>
              <w:rPr>
                <w:rFonts w:eastAsia="Calibri"/>
                <w:snapToGrid/>
                <w:sz w:val="22"/>
                <w:szCs w:val="22"/>
              </w:rPr>
            </w:pPr>
            <w:r>
              <w:rPr>
                <w:rFonts w:eastAsia="Calibri"/>
                <w:snapToGrid/>
                <w:sz w:val="22"/>
                <w:szCs w:val="22"/>
              </w:rPr>
              <w:t>5</w:t>
            </w:r>
          </w:p>
        </w:tc>
        <w:tc>
          <w:tcPr>
            <w:tcW w:w="1440" w:type="dxa"/>
          </w:tcPr>
          <w:p w14:paraId="08116460"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Bank guarantees </w:t>
            </w:r>
          </w:p>
        </w:tc>
        <w:tc>
          <w:tcPr>
            <w:tcW w:w="5972" w:type="dxa"/>
          </w:tcPr>
          <w:p w14:paraId="1E445E71" w14:textId="77777777" w:rsidR="00DA6FB1" w:rsidRPr="00DD74D3" w:rsidRDefault="00DA6FB1" w:rsidP="00992F3B">
            <w:pPr>
              <w:jc w:val="both"/>
              <w:rPr>
                <w:rFonts w:eastAsia="Calibri"/>
                <w:snapToGrid/>
                <w:sz w:val="22"/>
                <w:szCs w:val="22"/>
              </w:rPr>
            </w:pPr>
            <w:r w:rsidRPr="00DD74D3">
              <w:rPr>
                <w:rFonts w:eastAsia="Calibri"/>
                <w:snapToGrid/>
                <w:sz w:val="22"/>
                <w:szCs w:val="22"/>
              </w:rPr>
              <w:t>no performance, prefinancing and retention guarantees</w:t>
            </w:r>
          </w:p>
          <w:p w14:paraId="3FE7C4EE" w14:textId="77777777" w:rsidR="00DA6FB1" w:rsidRPr="00DD74D3" w:rsidRDefault="00DA6FB1" w:rsidP="00992F3B">
            <w:pPr>
              <w:jc w:val="both"/>
              <w:rPr>
                <w:rFonts w:eastAsia="Calibri"/>
                <w:snapToGrid/>
                <w:sz w:val="22"/>
                <w:szCs w:val="22"/>
              </w:rPr>
            </w:pPr>
          </w:p>
        </w:tc>
        <w:tc>
          <w:tcPr>
            <w:tcW w:w="1047" w:type="dxa"/>
          </w:tcPr>
          <w:p w14:paraId="397ABAEC" w14:textId="77777777" w:rsidR="00DA6FB1" w:rsidRPr="00DD74D3" w:rsidRDefault="00DA6FB1" w:rsidP="00992F3B">
            <w:pPr>
              <w:jc w:val="center"/>
              <w:rPr>
                <w:rFonts w:eastAsia="Calibri"/>
                <w:snapToGrid/>
                <w:sz w:val="22"/>
                <w:szCs w:val="22"/>
              </w:rPr>
            </w:pPr>
            <w:r w:rsidRPr="00DD74D3">
              <w:rPr>
                <w:rFonts w:eastAsia="Calibri"/>
                <w:snapToGrid/>
                <w:sz w:val="22"/>
                <w:szCs w:val="22"/>
              </w:rPr>
              <w:t>15, 46, 47</w:t>
            </w:r>
          </w:p>
        </w:tc>
      </w:tr>
      <w:tr w:rsidR="00DA6FB1" w:rsidRPr="00DD74D3" w14:paraId="6E64DD2B" w14:textId="77777777" w:rsidTr="00992F3B">
        <w:tc>
          <w:tcPr>
            <w:tcW w:w="360" w:type="dxa"/>
          </w:tcPr>
          <w:p w14:paraId="27539482" w14:textId="77777777" w:rsidR="00DA6FB1" w:rsidRPr="00DD74D3" w:rsidRDefault="00DA6FB1" w:rsidP="00992F3B">
            <w:pPr>
              <w:jc w:val="both"/>
              <w:rPr>
                <w:rFonts w:eastAsia="Calibri"/>
                <w:snapToGrid/>
                <w:sz w:val="22"/>
                <w:szCs w:val="22"/>
              </w:rPr>
            </w:pPr>
            <w:r>
              <w:rPr>
                <w:rFonts w:eastAsia="Calibri"/>
                <w:snapToGrid/>
                <w:sz w:val="22"/>
                <w:szCs w:val="22"/>
              </w:rPr>
              <w:t>6</w:t>
            </w:r>
          </w:p>
        </w:tc>
        <w:tc>
          <w:tcPr>
            <w:tcW w:w="1440" w:type="dxa"/>
          </w:tcPr>
          <w:p w14:paraId="4C74F433" w14:textId="77777777" w:rsidR="00DA6FB1" w:rsidRPr="00DD74D3" w:rsidRDefault="00DA6FB1" w:rsidP="00992F3B">
            <w:pPr>
              <w:jc w:val="both"/>
              <w:rPr>
                <w:rFonts w:eastAsia="Calibri"/>
                <w:snapToGrid/>
                <w:sz w:val="22"/>
                <w:szCs w:val="22"/>
              </w:rPr>
            </w:pPr>
            <w:r w:rsidRPr="00DD74D3">
              <w:rPr>
                <w:rFonts w:eastAsia="Calibri"/>
                <w:snapToGrid/>
                <w:sz w:val="22"/>
                <w:szCs w:val="22"/>
              </w:rPr>
              <w:t>Insurances</w:t>
            </w:r>
          </w:p>
        </w:tc>
        <w:tc>
          <w:tcPr>
            <w:tcW w:w="5972" w:type="dxa"/>
          </w:tcPr>
          <w:p w14:paraId="3DC9327A" w14:textId="77777777" w:rsidR="00DA6FB1" w:rsidRPr="00DD74D3" w:rsidRDefault="00DA6FB1" w:rsidP="00992F3B">
            <w:pPr>
              <w:jc w:val="both"/>
              <w:rPr>
                <w:rFonts w:eastAsia="Calibri"/>
                <w:snapToGrid/>
                <w:sz w:val="22"/>
                <w:szCs w:val="22"/>
              </w:rPr>
            </w:pPr>
            <w:r w:rsidRPr="00DD74D3">
              <w:rPr>
                <w:rFonts w:eastAsia="Calibri"/>
                <w:snapToGrid/>
                <w:sz w:val="22"/>
                <w:szCs w:val="22"/>
              </w:rPr>
              <w:t>For damage to 3</w:t>
            </w:r>
            <w:r w:rsidRPr="00DD74D3">
              <w:rPr>
                <w:rFonts w:eastAsia="Calibri"/>
                <w:snapToGrid/>
                <w:sz w:val="22"/>
                <w:szCs w:val="22"/>
                <w:vertAlign w:val="superscript"/>
              </w:rPr>
              <w:t>rd</w:t>
            </w:r>
            <w:r w:rsidRPr="00DD74D3">
              <w:rPr>
                <w:rFonts w:eastAsia="Calibri"/>
                <w:snapToGrid/>
                <w:sz w:val="22"/>
                <w:szCs w:val="22"/>
              </w:rPr>
              <w:t xml:space="preserve"> parties, unlimited for bodily injury</w:t>
            </w:r>
          </w:p>
        </w:tc>
        <w:tc>
          <w:tcPr>
            <w:tcW w:w="1047" w:type="dxa"/>
          </w:tcPr>
          <w:p w14:paraId="6AA24603"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818BC9" w14:textId="77777777" w:rsidTr="00992F3B">
        <w:tc>
          <w:tcPr>
            <w:tcW w:w="360" w:type="dxa"/>
          </w:tcPr>
          <w:p w14:paraId="2E85B308" w14:textId="77777777" w:rsidR="00DA6FB1" w:rsidRPr="00DD74D3" w:rsidRDefault="00DA6FB1" w:rsidP="00992F3B">
            <w:pPr>
              <w:jc w:val="both"/>
              <w:rPr>
                <w:rFonts w:eastAsia="Calibri"/>
                <w:snapToGrid/>
                <w:sz w:val="22"/>
                <w:szCs w:val="22"/>
              </w:rPr>
            </w:pPr>
          </w:p>
        </w:tc>
        <w:tc>
          <w:tcPr>
            <w:tcW w:w="1440" w:type="dxa"/>
          </w:tcPr>
          <w:p w14:paraId="5A320FD9" w14:textId="77777777" w:rsidR="00DA6FB1" w:rsidRPr="00DD74D3" w:rsidRDefault="00DA6FB1" w:rsidP="00992F3B">
            <w:pPr>
              <w:jc w:val="both"/>
              <w:rPr>
                <w:rFonts w:eastAsia="Calibri"/>
                <w:snapToGrid/>
                <w:sz w:val="22"/>
                <w:szCs w:val="22"/>
              </w:rPr>
            </w:pPr>
          </w:p>
        </w:tc>
        <w:tc>
          <w:tcPr>
            <w:tcW w:w="5972" w:type="dxa"/>
          </w:tcPr>
          <w:p w14:paraId="4D96DEC8"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Contractor all risk insurance</w:t>
            </w:r>
          </w:p>
        </w:tc>
        <w:tc>
          <w:tcPr>
            <w:tcW w:w="1047" w:type="dxa"/>
          </w:tcPr>
          <w:p w14:paraId="2FED8E87"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73BAAA0E" w14:textId="77777777" w:rsidTr="00992F3B">
        <w:tc>
          <w:tcPr>
            <w:tcW w:w="360" w:type="dxa"/>
          </w:tcPr>
          <w:p w14:paraId="4FDC8771" w14:textId="77777777" w:rsidR="00DA6FB1" w:rsidRPr="00DD74D3" w:rsidRDefault="00DA6FB1" w:rsidP="00992F3B">
            <w:pPr>
              <w:jc w:val="both"/>
              <w:rPr>
                <w:rFonts w:eastAsia="Calibri"/>
                <w:snapToGrid/>
                <w:sz w:val="22"/>
                <w:szCs w:val="22"/>
              </w:rPr>
            </w:pPr>
          </w:p>
        </w:tc>
        <w:tc>
          <w:tcPr>
            <w:tcW w:w="1440" w:type="dxa"/>
          </w:tcPr>
          <w:p w14:paraId="5A44E9B1" w14:textId="77777777" w:rsidR="00DA6FB1" w:rsidRPr="00DD74D3" w:rsidRDefault="00DA6FB1" w:rsidP="00992F3B">
            <w:pPr>
              <w:jc w:val="both"/>
              <w:rPr>
                <w:rFonts w:eastAsia="Calibri"/>
                <w:snapToGrid/>
                <w:sz w:val="22"/>
                <w:szCs w:val="22"/>
              </w:rPr>
            </w:pPr>
          </w:p>
        </w:tc>
        <w:tc>
          <w:tcPr>
            <w:tcW w:w="5972" w:type="dxa"/>
          </w:tcPr>
          <w:p w14:paraId="20C61DDE"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against accidents at work </w:t>
            </w:r>
          </w:p>
        </w:tc>
        <w:tc>
          <w:tcPr>
            <w:tcW w:w="1047" w:type="dxa"/>
          </w:tcPr>
          <w:p w14:paraId="6B749D12"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E6C58E" w14:textId="77777777" w:rsidTr="00992F3B">
        <w:tc>
          <w:tcPr>
            <w:tcW w:w="360" w:type="dxa"/>
          </w:tcPr>
          <w:p w14:paraId="5B1AD84A" w14:textId="77777777" w:rsidR="00DA6FB1" w:rsidRPr="00DD74D3" w:rsidRDefault="00DA6FB1" w:rsidP="00992F3B">
            <w:pPr>
              <w:jc w:val="both"/>
              <w:rPr>
                <w:rFonts w:eastAsia="Calibri"/>
                <w:snapToGrid/>
                <w:sz w:val="22"/>
                <w:szCs w:val="22"/>
              </w:rPr>
            </w:pPr>
          </w:p>
        </w:tc>
        <w:tc>
          <w:tcPr>
            <w:tcW w:w="1440" w:type="dxa"/>
          </w:tcPr>
          <w:p w14:paraId="2FE87CCE" w14:textId="77777777" w:rsidR="00DA6FB1" w:rsidRPr="00DD74D3" w:rsidRDefault="00DA6FB1" w:rsidP="00992F3B">
            <w:pPr>
              <w:jc w:val="both"/>
              <w:rPr>
                <w:rFonts w:eastAsia="Calibri"/>
                <w:snapToGrid/>
                <w:sz w:val="22"/>
                <w:szCs w:val="22"/>
              </w:rPr>
            </w:pPr>
          </w:p>
        </w:tc>
        <w:tc>
          <w:tcPr>
            <w:tcW w:w="5972" w:type="dxa"/>
          </w:tcPr>
          <w:p w14:paraId="0508B039"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for soundness of works  </w:t>
            </w:r>
          </w:p>
        </w:tc>
        <w:tc>
          <w:tcPr>
            <w:tcW w:w="1047" w:type="dxa"/>
          </w:tcPr>
          <w:p w14:paraId="395D35D4"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54AF1E5F" w14:textId="77777777" w:rsidTr="00992F3B">
        <w:tc>
          <w:tcPr>
            <w:tcW w:w="360" w:type="dxa"/>
          </w:tcPr>
          <w:p w14:paraId="7B35B39F" w14:textId="77777777" w:rsidR="00DA6FB1" w:rsidRPr="00DD74D3" w:rsidRDefault="00DA6FB1" w:rsidP="00992F3B">
            <w:pPr>
              <w:jc w:val="both"/>
              <w:rPr>
                <w:rFonts w:eastAsia="Calibri"/>
                <w:snapToGrid/>
                <w:sz w:val="22"/>
                <w:szCs w:val="22"/>
              </w:rPr>
            </w:pPr>
            <w:r>
              <w:rPr>
                <w:rFonts w:eastAsia="Calibri"/>
                <w:snapToGrid/>
                <w:sz w:val="22"/>
                <w:szCs w:val="22"/>
              </w:rPr>
              <w:t>7</w:t>
            </w:r>
          </w:p>
        </w:tc>
        <w:tc>
          <w:tcPr>
            <w:tcW w:w="1440" w:type="dxa"/>
          </w:tcPr>
          <w:p w14:paraId="5638CF33" w14:textId="77777777" w:rsidR="00DA6FB1" w:rsidRPr="00DD74D3" w:rsidRDefault="00DA6FB1" w:rsidP="00992F3B">
            <w:pPr>
              <w:jc w:val="both"/>
              <w:rPr>
                <w:rFonts w:eastAsia="Calibri"/>
                <w:snapToGrid/>
                <w:sz w:val="22"/>
                <w:szCs w:val="22"/>
              </w:rPr>
            </w:pPr>
            <w:r w:rsidRPr="00DD74D3">
              <w:rPr>
                <w:rFonts w:eastAsia="Calibri"/>
                <w:snapToGrid/>
                <w:sz w:val="22"/>
                <w:szCs w:val="22"/>
              </w:rPr>
              <w:t>Payments</w:t>
            </w:r>
          </w:p>
        </w:tc>
        <w:tc>
          <w:tcPr>
            <w:tcW w:w="5972" w:type="dxa"/>
          </w:tcPr>
          <w:p w14:paraId="5C71BBD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advance for 20% of the original contract price, after conclusion of the contract</w:t>
            </w:r>
          </w:p>
        </w:tc>
        <w:tc>
          <w:tcPr>
            <w:tcW w:w="1047" w:type="dxa"/>
          </w:tcPr>
          <w:p w14:paraId="1240A2B8" w14:textId="77777777" w:rsidR="00DA6FB1" w:rsidRPr="00DD74D3" w:rsidRDefault="00DA6FB1" w:rsidP="00992F3B">
            <w:pPr>
              <w:jc w:val="center"/>
              <w:rPr>
                <w:rFonts w:eastAsia="Calibri"/>
                <w:snapToGrid/>
                <w:sz w:val="22"/>
                <w:szCs w:val="22"/>
              </w:rPr>
            </w:pPr>
            <w:r w:rsidRPr="00DD74D3">
              <w:rPr>
                <w:rFonts w:eastAsia="Calibri"/>
                <w:snapToGrid/>
                <w:sz w:val="22"/>
                <w:szCs w:val="22"/>
              </w:rPr>
              <w:t>46</w:t>
            </w:r>
          </w:p>
        </w:tc>
      </w:tr>
      <w:tr w:rsidR="00DA6FB1" w:rsidRPr="00DD74D3" w14:paraId="4E924D6D" w14:textId="77777777" w:rsidTr="00992F3B">
        <w:tc>
          <w:tcPr>
            <w:tcW w:w="360" w:type="dxa"/>
          </w:tcPr>
          <w:p w14:paraId="5D2CFED2" w14:textId="77777777" w:rsidR="00DA6FB1" w:rsidRPr="00DD74D3" w:rsidRDefault="00DA6FB1" w:rsidP="00992F3B">
            <w:pPr>
              <w:jc w:val="both"/>
              <w:rPr>
                <w:rFonts w:eastAsia="Calibri"/>
                <w:snapToGrid/>
                <w:sz w:val="22"/>
                <w:szCs w:val="22"/>
              </w:rPr>
            </w:pPr>
          </w:p>
        </w:tc>
        <w:tc>
          <w:tcPr>
            <w:tcW w:w="1440" w:type="dxa"/>
          </w:tcPr>
          <w:p w14:paraId="2238B61A" w14:textId="77777777" w:rsidR="00DA6FB1" w:rsidRPr="00DD74D3" w:rsidRDefault="00DA6FB1" w:rsidP="00992F3B">
            <w:pPr>
              <w:jc w:val="both"/>
              <w:rPr>
                <w:rFonts w:eastAsia="Calibri"/>
                <w:snapToGrid/>
                <w:sz w:val="22"/>
                <w:szCs w:val="22"/>
              </w:rPr>
            </w:pPr>
          </w:p>
        </w:tc>
        <w:tc>
          <w:tcPr>
            <w:tcW w:w="5972" w:type="dxa"/>
          </w:tcPr>
          <w:p w14:paraId="74AEC7ED"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Interim payment for &lt;…&gt;% of the contract price, after completion of &lt;phase/percentage of quantities, cf. 49 SC&gt; </w:t>
            </w:r>
          </w:p>
        </w:tc>
        <w:tc>
          <w:tcPr>
            <w:tcW w:w="1047" w:type="dxa"/>
          </w:tcPr>
          <w:p w14:paraId="7038D00C" w14:textId="77777777" w:rsidR="00DA6FB1" w:rsidRPr="00DD74D3" w:rsidRDefault="00DA6FB1" w:rsidP="00992F3B">
            <w:pPr>
              <w:jc w:val="center"/>
              <w:rPr>
                <w:rFonts w:eastAsia="Calibri"/>
                <w:snapToGrid/>
                <w:sz w:val="22"/>
                <w:szCs w:val="22"/>
              </w:rPr>
            </w:pPr>
            <w:r w:rsidRPr="00DD74D3">
              <w:rPr>
                <w:rFonts w:eastAsia="Calibri"/>
                <w:snapToGrid/>
                <w:sz w:val="22"/>
                <w:szCs w:val="22"/>
              </w:rPr>
              <w:t>49, 50</w:t>
            </w:r>
          </w:p>
        </w:tc>
      </w:tr>
      <w:tr w:rsidR="00DA6FB1" w:rsidRPr="00DD74D3" w14:paraId="76A85274" w14:textId="77777777" w:rsidTr="00992F3B">
        <w:tc>
          <w:tcPr>
            <w:tcW w:w="360" w:type="dxa"/>
          </w:tcPr>
          <w:p w14:paraId="5DB12C2E" w14:textId="77777777" w:rsidR="00DA6FB1" w:rsidRPr="00DD74D3" w:rsidRDefault="00DA6FB1" w:rsidP="00992F3B">
            <w:pPr>
              <w:jc w:val="both"/>
              <w:rPr>
                <w:rFonts w:eastAsia="Calibri"/>
                <w:snapToGrid/>
                <w:sz w:val="22"/>
                <w:szCs w:val="22"/>
              </w:rPr>
            </w:pPr>
          </w:p>
        </w:tc>
        <w:tc>
          <w:tcPr>
            <w:tcW w:w="1440" w:type="dxa"/>
          </w:tcPr>
          <w:p w14:paraId="70F8DBE4" w14:textId="77777777" w:rsidR="00DA6FB1" w:rsidRPr="00DD74D3" w:rsidRDefault="00DA6FB1" w:rsidP="00992F3B">
            <w:pPr>
              <w:jc w:val="both"/>
              <w:rPr>
                <w:rFonts w:eastAsia="Calibri"/>
                <w:snapToGrid/>
                <w:sz w:val="22"/>
                <w:szCs w:val="22"/>
              </w:rPr>
            </w:pPr>
          </w:p>
        </w:tc>
        <w:tc>
          <w:tcPr>
            <w:tcW w:w="5972" w:type="dxa"/>
          </w:tcPr>
          <w:p w14:paraId="1618AB59" w14:textId="77777777" w:rsidR="00DA6FB1" w:rsidRPr="00DD74D3" w:rsidRDefault="00DA6FB1" w:rsidP="00992F3B">
            <w:pPr>
              <w:jc w:val="both"/>
              <w:rPr>
                <w:rFonts w:eastAsia="Calibri"/>
                <w:snapToGrid/>
                <w:sz w:val="22"/>
                <w:szCs w:val="22"/>
              </w:rPr>
            </w:pPr>
            <w:r w:rsidRPr="00DD74D3">
              <w:rPr>
                <w:rFonts w:eastAsia="Calibri"/>
                <w:snapToGrid/>
                <w:sz w:val="22"/>
                <w:szCs w:val="22"/>
              </w:rPr>
              <w:t>Interim payment for &lt;…&gt;% of the contract price, after completion of &lt;phase/percentage of quantities, cf. 49 SC&gt;</w:t>
            </w:r>
          </w:p>
        </w:tc>
        <w:tc>
          <w:tcPr>
            <w:tcW w:w="1047" w:type="dxa"/>
          </w:tcPr>
          <w:p w14:paraId="4B723000" w14:textId="77777777" w:rsidR="00DA6FB1" w:rsidRPr="00DD74D3" w:rsidRDefault="00DA6FB1" w:rsidP="00992F3B">
            <w:pPr>
              <w:jc w:val="center"/>
              <w:rPr>
                <w:rFonts w:eastAsia="Calibri"/>
                <w:snapToGrid/>
                <w:sz w:val="22"/>
                <w:szCs w:val="22"/>
              </w:rPr>
            </w:pPr>
            <w:r w:rsidRPr="00DD74D3">
              <w:rPr>
                <w:rFonts w:eastAsia="Calibri"/>
                <w:snapToGrid/>
                <w:sz w:val="22"/>
                <w:szCs w:val="22"/>
              </w:rPr>
              <w:t>49, 50</w:t>
            </w:r>
          </w:p>
        </w:tc>
      </w:tr>
      <w:tr w:rsidR="00DA6FB1" w:rsidRPr="00DD74D3" w14:paraId="7FE71785" w14:textId="77777777" w:rsidTr="00992F3B">
        <w:tc>
          <w:tcPr>
            <w:tcW w:w="360" w:type="dxa"/>
          </w:tcPr>
          <w:p w14:paraId="32701FE8" w14:textId="77777777" w:rsidR="00DA6FB1" w:rsidRPr="00DD74D3" w:rsidRDefault="00DA6FB1" w:rsidP="00992F3B">
            <w:pPr>
              <w:jc w:val="both"/>
              <w:rPr>
                <w:rFonts w:eastAsia="Calibri"/>
                <w:snapToGrid/>
                <w:sz w:val="22"/>
                <w:szCs w:val="22"/>
              </w:rPr>
            </w:pPr>
          </w:p>
        </w:tc>
        <w:tc>
          <w:tcPr>
            <w:tcW w:w="1440" w:type="dxa"/>
          </w:tcPr>
          <w:p w14:paraId="1284D330" w14:textId="77777777" w:rsidR="00DA6FB1" w:rsidRPr="00DD74D3" w:rsidRDefault="00DA6FB1" w:rsidP="00992F3B">
            <w:pPr>
              <w:jc w:val="both"/>
              <w:rPr>
                <w:rFonts w:eastAsia="Calibri"/>
                <w:snapToGrid/>
                <w:sz w:val="22"/>
                <w:szCs w:val="22"/>
              </w:rPr>
            </w:pPr>
          </w:p>
        </w:tc>
        <w:tc>
          <w:tcPr>
            <w:tcW w:w="5972" w:type="dxa"/>
          </w:tcPr>
          <w:p w14:paraId="0CA68BFE" w14:textId="77777777" w:rsidR="00DA6FB1" w:rsidRPr="00DD74D3" w:rsidRDefault="00DA6FB1" w:rsidP="00992F3B">
            <w:pPr>
              <w:jc w:val="both"/>
              <w:rPr>
                <w:rFonts w:eastAsia="Calibri"/>
                <w:snapToGrid/>
                <w:sz w:val="22"/>
                <w:szCs w:val="22"/>
              </w:rPr>
            </w:pPr>
            <w:r w:rsidRPr="00DD74D3">
              <w:rPr>
                <w:rFonts w:eastAsia="Calibri"/>
                <w:snapToGrid/>
                <w:sz w:val="22"/>
                <w:szCs w:val="22"/>
              </w:rPr>
              <w:t>….</w:t>
            </w:r>
          </w:p>
          <w:p w14:paraId="6C55418C" w14:textId="77777777" w:rsidR="00DA6FB1" w:rsidRPr="00DD74D3" w:rsidRDefault="00DA6FB1" w:rsidP="00992F3B">
            <w:pPr>
              <w:jc w:val="both"/>
              <w:rPr>
                <w:rFonts w:eastAsia="Calibri"/>
                <w:snapToGrid/>
                <w:sz w:val="22"/>
                <w:szCs w:val="22"/>
              </w:rPr>
            </w:pPr>
          </w:p>
        </w:tc>
        <w:tc>
          <w:tcPr>
            <w:tcW w:w="1047" w:type="dxa"/>
          </w:tcPr>
          <w:p w14:paraId="1DC0937E" w14:textId="77777777" w:rsidR="00DA6FB1" w:rsidRPr="00DD74D3" w:rsidRDefault="00DA6FB1" w:rsidP="00992F3B">
            <w:pPr>
              <w:jc w:val="center"/>
              <w:rPr>
                <w:rFonts w:eastAsia="Calibri"/>
                <w:snapToGrid/>
                <w:sz w:val="22"/>
                <w:szCs w:val="22"/>
              </w:rPr>
            </w:pPr>
          </w:p>
        </w:tc>
      </w:tr>
      <w:tr w:rsidR="00DA6FB1" w:rsidRPr="00BA6B6D" w14:paraId="12F23E9C" w14:textId="77777777" w:rsidTr="00992F3B">
        <w:tc>
          <w:tcPr>
            <w:tcW w:w="360" w:type="dxa"/>
          </w:tcPr>
          <w:p w14:paraId="5F7E45D8" w14:textId="77777777" w:rsidR="00DA6FB1" w:rsidRPr="00DD74D3" w:rsidRDefault="00DA6FB1" w:rsidP="00992F3B">
            <w:pPr>
              <w:jc w:val="both"/>
              <w:rPr>
                <w:rFonts w:eastAsia="Calibri"/>
                <w:snapToGrid/>
                <w:sz w:val="22"/>
                <w:szCs w:val="22"/>
              </w:rPr>
            </w:pPr>
          </w:p>
        </w:tc>
        <w:tc>
          <w:tcPr>
            <w:tcW w:w="1440" w:type="dxa"/>
          </w:tcPr>
          <w:p w14:paraId="0A4A6B7B" w14:textId="77777777" w:rsidR="00DA6FB1" w:rsidRPr="00DD74D3" w:rsidRDefault="00DA6FB1" w:rsidP="00992F3B">
            <w:pPr>
              <w:jc w:val="both"/>
              <w:rPr>
                <w:rFonts w:eastAsia="Calibri"/>
                <w:snapToGrid/>
                <w:sz w:val="22"/>
                <w:szCs w:val="22"/>
              </w:rPr>
            </w:pPr>
          </w:p>
        </w:tc>
        <w:tc>
          <w:tcPr>
            <w:tcW w:w="5972" w:type="dxa"/>
          </w:tcPr>
          <w:p w14:paraId="6409F266"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Retention money for 10% of the contract price, after signed </w:t>
            </w:r>
            <w:r>
              <w:rPr>
                <w:rFonts w:eastAsia="Calibri"/>
                <w:snapToGrid/>
                <w:sz w:val="22"/>
                <w:szCs w:val="22"/>
              </w:rPr>
              <w:t>f</w:t>
            </w:r>
            <w:r w:rsidRPr="00DD74D3">
              <w:rPr>
                <w:rFonts w:eastAsia="Calibri"/>
                <w:snapToGrid/>
                <w:sz w:val="22"/>
                <w:szCs w:val="22"/>
              </w:rPr>
              <w:t>inal statement of account</w:t>
            </w:r>
          </w:p>
        </w:tc>
        <w:tc>
          <w:tcPr>
            <w:tcW w:w="1047" w:type="dxa"/>
          </w:tcPr>
          <w:p w14:paraId="6CA50D0B" w14:textId="77777777" w:rsidR="00DA6FB1" w:rsidRPr="00BA6B6D" w:rsidRDefault="00DA6FB1" w:rsidP="00992F3B">
            <w:pPr>
              <w:jc w:val="center"/>
              <w:rPr>
                <w:rFonts w:eastAsia="Calibri"/>
                <w:snapToGrid/>
                <w:sz w:val="22"/>
                <w:szCs w:val="22"/>
              </w:rPr>
            </w:pPr>
            <w:r w:rsidRPr="00DD74D3">
              <w:rPr>
                <w:rFonts w:eastAsia="Calibri"/>
                <w:snapToGrid/>
                <w:sz w:val="22"/>
                <w:szCs w:val="22"/>
              </w:rPr>
              <w:t>47, 49</w:t>
            </w:r>
          </w:p>
        </w:tc>
      </w:tr>
    </w:tbl>
    <w:p w14:paraId="0663B778" w14:textId="77777777" w:rsidR="001466DD" w:rsidRPr="00F162E3" w:rsidRDefault="001466DD" w:rsidP="00F162E3">
      <w:pPr>
        <w:jc w:val="both"/>
        <w:rPr>
          <w:b/>
          <w:sz w:val="22"/>
          <w:szCs w:val="22"/>
        </w:rPr>
      </w:pPr>
    </w:p>
    <w:p w14:paraId="3A821D2F" w14:textId="77777777" w:rsidR="001050EE" w:rsidRPr="00F162E3" w:rsidRDefault="003D764D" w:rsidP="000A06F9">
      <w:pPr>
        <w:pStyle w:val="Altyaz"/>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14:paraId="2CA65C75" w14:textId="77777777"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14:paraId="0535B9D1" w14:textId="77777777"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14:paraId="49D9BDCF" w14:textId="77777777" w:rsidR="004A2BDD" w:rsidRDefault="003D764D" w:rsidP="004A2BDD">
      <w:pPr>
        <w:ind w:left="1134" w:hanging="567"/>
        <w:rPr>
          <w:sz w:val="22"/>
          <w:szCs w:val="22"/>
        </w:rPr>
      </w:pPr>
      <w:r w:rsidRPr="00F162E3">
        <w:rPr>
          <w:sz w:val="22"/>
          <w:szCs w:val="22"/>
        </w:rPr>
        <w:t>4.1</w:t>
      </w:r>
      <w:r w:rsidRPr="00F162E3">
        <w:rPr>
          <w:sz w:val="22"/>
          <w:szCs w:val="22"/>
        </w:rPr>
        <w:tab/>
      </w:r>
      <w:r w:rsidR="004A2BDD" w:rsidRPr="003F3783">
        <w:rPr>
          <w:sz w:val="22"/>
          <w:szCs w:val="22"/>
        </w:rPr>
        <w:t>Communication details</w:t>
      </w:r>
    </w:p>
    <w:p w14:paraId="4153808C" w14:textId="77777777" w:rsidR="004A2BDD" w:rsidRPr="003F3783" w:rsidRDefault="004A2BDD" w:rsidP="004A2BDD">
      <w:pPr>
        <w:ind w:left="1134" w:hanging="567"/>
        <w:rPr>
          <w:sz w:val="22"/>
          <w:szCs w:val="22"/>
        </w:rPr>
      </w:pPr>
    </w:p>
    <w:p w14:paraId="3B77463D" w14:textId="77777777" w:rsidR="004A2BDD" w:rsidRDefault="004A2BDD" w:rsidP="004A2BDD">
      <w:pPr>
        <w:ind w:left="1134" w:hanging="567"/>
        <w:jc w:val="both"/>
        <w:rPr>
          <w:b/>
          <w:bCs/>
          <w:sz w:val="22"/>
          <w:szCs w:val="22"/>
        </w:rPr>
      </w:pPr>
      <w:r>
        <w:rPr>
          <w:sz w:val="22"/>
          <w:szCs w:val="22"/>
        </w:rPr>
        <w:t>4.4</w:t>
      </w:r>
      <w:r w:rsidRPr="003F3783">
        <w:rPr>
          <w:sz w:val="22"/>
          <w:szCs w:val="22"/>
        </w:rPr>
        <w:tab/>
        <w:t>Communication via electronic exchange system (EES)</w:t>
      </w:r>
      <w:r w:rsidRPr="003F3783">
        <w:rPr>
          <w:b/>
          <w:bCs/>
          <w:sz w:val="22"/>
          <w:szCs w:val="22"/>
        </w:rPr>
        <w:t> </w:t>
      </w:r>
    </w:p>
    <w:p w14:paraId="69CE61A8" w14:textId="77777777" w:rsidR="004A2BDD" w:rsidRPr="003F3783" w:rsidRDefault="004A2BDD" w:rsidP="004A2BDD">
      <w:pPr>
        <w:ind w:left="1134" w:hanging="567"/>
        <w:jc w:val="both"/>
        <w:rPr>
          <w:b/>
          <w:bCs/>
          <w:sz w:val="22"/>
          <w:szCs w:val="22"/>
        </w:rPr>
      </w:pPr>
    </w:p>
    <w:p w14:paraId="2856DCAC" w14:textId="77777777" w:rsidR="00500FE9" w:rsidRDefault="004A2BDD" w:rsidP="00500FE9">
      <w:pPr>
        <w:ind w:left="1134"/>
        <w:jc w:val="both"/>
        <w:rPr>
          <w:sz w:val="22"/>
          <w:szCs w:val="22"/>
        </w:rPr>
      </w:pPr>
      <w:r w:rsidRPr="003F3783">
        <w:rPr>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74C9B944" w14:textId="33B0FFEC" w:rsidR="004A2BDD" w:rsidRPr="00500FE9" w:rsidRDefault="004A2BDD" w:rsidP="00500FE9">
      <w:pPr>
        <w:ind w:left="1134"/>
        <w:jc w:val="both"/>
        <w:rPr>
          <w:sz w:val="22"/>
          <w:szCs w:val="22"/>
        </w:rPr>
      </w:pPr>
      <w:r w:rsidRPr="00500FE9">
        <w:rPr>
          <w:snapToGrid/>
          <w:sz w:val="22"/>
          <w:szCs w:val="22"/>
          <w:lang w:val="en-US" w:eastAsia="fr-BE"/>
        </w:rPr>
        <w:lastRenderedPageBreak/>
        <w:t xml:space="preserve">After the entry into force of this </w:t>
      </w:r>
      <w:r w:rsidRPr="00500FE9">
        <w:rPr>
          <w:snapToGrid/>
          <w:color w:val="000000"/>
          <w:sz w:val="22"/>
          <w:szCs w:val="22"/>
          <w:lang w:eastAsia="fr-BE"/>
        </w:rPr>
        <w:t>contract</w:t>
      </w:r>
      <w:r w:rsidRPr="00500FE9">
        <w:rPr>
          <w:snapToGrid/>
          <w:sz w:val="22"/>
          <w:szCs w:val="22"/>
          <w:lang w:val="en-US" w:eastAsia="fr-BE"/>
        </w:rPr>
        <w:t xml:space="preserve">, at any time during its course the contracting authority may formally notify in writing the contractor that </w:t>
      </w:r>
      <w:r w:rsidRPr="00500FE9">
        <w:rPr>
          <w:snapToGrid/>
          <w:sz w:val="22"/>
          <w:szCs w:val="22"/>
          <w:lang w:eastAsia="fr-BE"/>
        </w:rPr>
        <w:t xml:space="preserve">certain communications will be made by electronic means through the </w:t>
      </w:r>
      <w:r w:rsidRPr="00500FE9">
        <w:rPr>
          <w:snapToGrid/>
          <w:sz w:val="22"/>
          <w:szCs w:val="22"/>
          <w:lang w:eastAsia="en-GB"/>
        </w:rPr>
        <w:t>EU Funding &amp; Tenders Portal (the</w:t>
      </w:r>
      <w:r w:rsidRPr="00500FE9">
        <w:rPr>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500FE9">
          <w:rPr>
            <w:snapToGrid/>
            <w:color w:val="0000FF"/>
            <w:sz w:val="22"/>
            <w:szCs w:val="22"/>
            <w:u w:val="single"/>
            <w:lang w:eastAsia="fr-BE"/>
          </w:rPr>
          <w:t>https://ec.europa.eu/info/funding-tenders/opportunities/portal/</w:t>
        </w:r>
      </w:hyperlink>
      <w:r w:rsidRPr="00500FE9">
        <w:rPr>
          <w:snapToGrid/>
          <w:sz w:val="22"/>
          <w:szCs w:val="22"/>
          <w:lang w:eastAsia="fr-BE"/>
        </w:rPr>
        <w:t xml:space="preserve"> </w:t>
      </w:r>
      <w:r w:rsidRPr="00500FE9">
        <w:rPr>
          <w:snapToGrid/>
          <w:sz w:val="22"/>
          <w:szCs w:val="22"/>
          <w:lang w:val="en-US" w:eastAsia="fr-BE"/>
        </w:rPr>
        <w:t xml:space="preserve">The notification shall indicate whether all or only certain communications under the </w:t>
      </w:r>
      <w:r w:rsidRPr="00500FE9">
        <w:rPr>
          <w:snapToGrid/>
          <w:color w:val="000000"/>
          <w:sz w:val="22"/>
          <w:szCs w:val="22"/>
          <w:lang w:eastAsia="fr-BE"/>
        </w:rPr>
        <w:t>contract</w:t>
      </w:r>
      <w:r w:rsidRPr="00500FE9">
        <w:rPr>
          <w:snapToGrid/>
          <w:sz w:val="22"/>
          <w:szCs w:val="22"/>
          <w:lang w:val="en-US" w:eastAsia="fr-BE"/>
        </w:rPr>
        <w:t xml:space="preserve"> will take place through the Portal. The notification shall have full legal effect from the date specified therein, which shall allow a reasonable period of time for the contractor to complete all necessary steps to have access to the Portal.</w:t>
      </w:r>
      <w:r w:rsidRPr="00500FE9">
        <w:rPr>
          <w:snapToGrid/>
          <w:sz w:val="22"/>
          <w:szCs w:val="22"/>
          <w:lang w:eastAsia="fr-BE"/>
        </w:rPr>
        <w:t xml:space="preserve"> The activation of the use of the Portal shall be </w:t>
      </w:r>
      <w:r w:rsidRPr="00500FE9">
        <w:rPr>
          <w:snapToGrid/>
          <w:sz w:val="22"/>
          <w:szCs w:val="22"/>
          <w:lang w:val="en-US" w:eastAsia="fr-BE"/>
        </w:rPr>
        <w:t>at no additional cost for the contracting authority</w:t>
      </w:r>
      <w:r w:rsidRPr="00500FE9">
        <w:rPr>
          <w:snapToGrid/>
          <w:sz w:val="22"/>
          <w:szCs w:val="22"/>
          <w:lang w:eastAsia="fr-BE"/>
        </w:rPr>
        <w:t>.</w:t>
      </w:r>
    </w:p>
    <w:p w14:paraId="79D558B7" w14:textId="77777777" w:rsidR="004A2BDD" w:rsidRPr="00500FE9" w:rsidRDefault="004A2BDD" w:rsidP="004A2BDD">
      <w:pPr>
        <w:spacing w:before="100" w:beforeAutospacing="1" w:after="100" w:afterAutospacing="1"/>
        <w:ind w:left="1134"/>
        <w:jc w:val="both"/>
        <w:textAlignment w:val="baseline"/>
        <w:rPr>
          <w:snapToGrid/>
          <w:szCs w:val="24"/>
          <w:lang w:val="en-IE" w:eastAsia="fr-BE"/>
        </w:rPr>
      </w:pPr>
      <w:r w:rsidRPr="00500FE9">
        <w:rPr>
          <w:snapToGrid/>
          <w:sz w:val="22"/>
          <w:szCs w:val="22"/>
          <w:lang w:eastAsia="fr-BE"/>
        </w:rPr>
        <w:t xml:space="preserve">If the use of the Portal is activated, any communication covered by the activation notification related to the implementation of this </w:t>
      </w:r>
      <w:r w:rsidRPr="00500FE9">
        <w:rPr>
          <w:snapToGrid/>
          <w:color w:val="000000"/>
          <w:sz w:val="22"/>
          <w:szCs w:val="22"/>
          <w:lang w:eastAsia="fr-BE"/>
        </w:rPr>
        <w:t>contract</w:t>
      </w:r>
      <w:r w:rsidRPr="00500FE9">
        <w:rPr>
          <w:snapToGrid/>
          <w:sz w:val="22"/>
          <w:szCs w:val="22"/>
          <w:lang w:eastAsia="fr-BE"/>
        </w:rPr>
        <w:t xml:space="preserve"> shall be made through the </w:t>
      </w:r>
      <w:r w:rsidRPr="00500FE9">
        <w:rPr>
          <w:bCs/>
          <w:snapToGrid/>
          <w:sz w:val="22"/>
          <w:szCs w:val="22"/>
          <w:lang w:eastAsia="fr-BE"/>
        </w:rPr>
        <w:t>Portal</w:t>
      </w:r>
      <w:r w:rsidRPr="00500FE9">
        <w:rPr>
          <w:bCs/>
          <w:snapToGrid/>
          <w:sz w:val="22"/>
          <w:szCs w:val="22"/>
          <w:lang w:val="en-IE" w:eastAsia="fr-BE"/>
        </w:rPr>
        <w:t xml:space="preserve"> </w:t>
      </w:r>
      <w:r w:rsidRPr="00500FE9">
        <w:rPr>
          <w:bCs/>
          <w:snapToGrid/>
          <w:sz w:val="22"/>
          <w:szCs w:val="22"/>
          <w:lang w:eastAsia="fr-BE"/>
        </w:rPr>
        <w:t>(except if explicitly instructed otherwise by the contracting authority or if communication via the Portal is hindered by factors beyond the control of the parties).</w:t>
      </w:r>
    </w:p>
    <w:p w14:paraId="08B95DCB" w14:textId="77777777" w:rsidR="004A2BDD" w:rsidRPr="00500FE9" w:rsidRDefault="004A2BDD" w:rsidP="004A2BDD">
      <w:pPr>
        <w:spacing w:before="100" w:beforeAutospacing="1" w:after="100" w:afterAutospacing="1"/>
        <w:ind w:left="1134"/>
        <w:jc w:val="both"/>
        <w:textAlignment w:val="baseline"/>
        <w:rPr>
          <w:snapToGrid/>
          <w:szCs w:val="24"/>
        </w:rPr>
      </w:pPr>
      <w:r w:rsidRPr="00500FE9">
        <w:rPr>
          <w:snapToGrid/>
          <w:sz w:val="22"/>
          <w:szCs w:val="22"/>
          <w:lang w:val="en-US" w:eastAsia="en-GB"/>
        </w:rPr>
        <w:t xml:space="preserve">Communications by contractors through the Portal must be made by persons authorised according to the Portal Terms and Conditions. </w:t>
      </w:r>
      <w:r w:rsidRPr="00500FE9">
        <w:rPr>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4A4FEB38" w14:textId="77777777" w:rsidR="004A2BDD" w:rsidRPr="00500FE9" w:rsidRDefault="004A2BDD" w:rsidP="004A2BDD">
      <w:pPr>
        <w:spacing w:after="240"/>
        <w:ind w:left="1134"/>
        <w:jc w:val="both"/>
        <w:textAlignment w:val="baseline"/>
        <w:rPr>
          <w:snapToGrid/>
          <w:lang w:eastAsia="fr-BE"/>
        </w:rPr>
      </w:pPr>
      <w:r w:rsidRPr="00500FE9">
        <w:rPr>
          <w:snapToGrid/>
          <w:sz w:val="22"/>
          <w:szCs w:val="22"/>
          <w:lang w:eastAsia="fr-BE"/>
        </w:rPr>
        <w:t>If the communication via the Portal is hindered, instructions will be provided by the contracting authority by email and may also be published on the Portal.</w:t>
      </w:r>
    </w:p>
    <w:p w14:paraId="76FF9F34" w14:textId="77777777" w:rsidR="004A2BDD" w:rsidRPr="00500FE9" w:rsidRDefault="004A2BDD" w:rsidP="004A2BDD">
      <w:pPr>
        <w:spacing w:before="100" w:beforeAutospacing="1" w:after="100" w:afterAutospacing="1"/>
        <w:ind w:left="1134"/>
        <w:jc w:val="both"/>
        <w:textAlignment w:val="baseline"/>
        <w:rPr>
          <w:snapToGrid/>
          <w:sz w:val="22"/>
          <w:szCs w:val="22"/>
          <w:lang w:eastAsia="fr-BE"/>
        </w:rPr>
      </w:pPr>
      <w:r w:rsidRPr="00500FE9">
        <w:rPr>
          <w:snapToGrid/>
          <w:sz w:val="22"/>
          <w:szCs w:val="22"/>
          <w:lang w:eastAsia="fr-BE"/>
        </w:rPr>
        <w:t xml:space="preserve">During the course of the </w:t>
      </w:r>
      <w:r w:rsidRPr="00500FE9">
        <w:rPr>
          <w:snapToGrid/>
          <w:color w:val="000000"/>
          <w:sz w:val="22"/>
          <w:szCs w:val="22"/>
          <w:lang w:eastAsia="fr-BE"/>
        </w:rPr>
        <w:t>contract</w:t>
      </w:r>
      <w:r w:rsidRPr="00500FE9">
        <w:rPr>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500FE9">
        <w:rPr>
          <w:snapToGrid/>
          <w:sz w:val="22"/>
          <w:szCs w:val="22"/>
          <w:lang w:val="en-US" w:eastAsia="fr-BE"/>
        </w:rPr>
        <w:t>at no additional cost for the contracting authority</w:t>
      </w:r>
      <w:r w:rsidRPr="00500FE9">
        <w:rPr>
          <w:snapToGrid/>
          <w:sz w:val="22"/>
          <w:szCs w:val="22"/>
          <w:lang w:eastAsia="fr-BE"/>
        </w:rPr>
        <w:t>.</w:t>
      </w:r>
    </w:p>
    <w:p w14:paraId="478B8241" w14:textId="275C8774" w:rsidR="004A2BDD" w:rsidRPr="003F3783" w:rsidRDefault="004A2BDD" w:rsidP="004A2BDD">
      <w:pPr>
        <w:ind w:left="1134"/>
        <w:jc w:val="both"/>
        <w:rPr>
          <w:snapToGrid/>
          <w:color w:val="000000"/>
          <w:sz w:val="22"/>
          <w:szCs w:val="22"/>
          <w:lang w:eastAsia="fr-BE"/>
        </w:rPr>
      </w:pPr>
      <w:r w:rsidRPr="00500FE9">
        <w:rPr>
          <w:snapToGrid/>
          <w:sz w:val="22"/>
          <w:szCs w:val="22"/>
          <w:lang w:eastAsia="fr-BE"/>
        </w:rPr>
        <w:t xml:space="preserve">In case of discrepancy between the clauses of the </w:t>
      </w:r>
      <w:r w:rsidRPr="00500FE9">
        <w:rPr>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4E10D4E6" w14:textId="77777777" w:rsidR="004A2BDD" w:rsidRDefault="004A2BDD" w:rsidP="004A2BDD">
      <w:pPr>
        <w:ind w:left="1134" w:hanging="567"/>
        <w:jc w:val="both"/>
        <w:rPr>
          <w:sz w:val="22"/>
          <w:szCs w:val="22"/>
        </w:rPr>
      </w:pPr>
    </w:p>
    <w:p w14:paraId="76C45ADC" w14:textId="77777777" w:rsidR="004A2BDD" w:rsidRDefault="004A2BDD" w:rsidP="004A2BDD">
      <w:pPr>
        <w:ind w:left="1276" w:hanging="709"/>
        <w:jc w:val="both"/>
        <w:rPr>
          <w:iCs/>
          <w:sz w:val="22"/>
          <w:szCs w:val="22"/>
        </w:rPr>
      </w:pPr>
      <w:r>
        <w:rPr>
          <w:sz w:val="22"/>
          <w:szCs w:val="22"/>
        </w:rPr>
        <w:t xml:space="preserve">4.5 &amp; 4.6  </w:t>
      </w:r>
      <w:r w:rsidRPr="003F3783">
        <w:rPr>
          <w:iCs/>
          <w:sz w:val="22"/>
          <w:szCs w:val="22"/>
        </w:rPr>
        <w:t>Mail or email communication </w:t>
      </w:r>
    </w:p>
    <w:p w14:paraId="65DEABEC" w14:textId="77777777" w:rsidR="004A2BDD" w:rsidRPr="003F3783" w:rsidRDefault="004A2BDD" w:rsidP="004A2BDD">
      <w:pPr>
        <w:keepNext/>
        <w:keepLines/>
        <w:ind w:left="1134"/>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2A765C45" w14:textId="77777777" w:rsidR="004A2BDD" w:rsidRPr="003F3783" w:rsidRDefault="004A2BDD" w:rsidP="004A2BDD">
      <w:pPr>
        <w:spacing w:before="100" w:beforeAutospacing="1" w:after="100" w:afterAutospacing="1"/>
        <w:ind w:left="1134"/>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 mail or email communications must be sent to the following addresses: </w:t>
      </w:r>
    </w:p>
    <w:p w14:paraId="19BE8D40" w14:textId="77777777" w:rsidR="004A2BDD"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7E6AF0DF" w14:textId="77777777" w:rsidR="00500FE9" w:rsidRPr="00494FEA" w:rsidRDefault="00500FE9" w:rsidP="00494FEA">
      <w:pPr>
        <w:pStyle w:val="GvdeMetni"/>
        <w:spacing w:before="240"/>
        <w:ind w:left="1440"/>
        <w:jc w:val="left"/>
        <w:rPr>
          <w:rFonts w:ascii="Times New Roman" w:hAnsi="Times New Roman"/>
          <w:b/>
          <w:bCs/>
          <w:color w:val="000000"/>
          <w:sz w:val="22"/>
          <w:szCs w:val="22"/>
        </w:rPr>
      </w:pPr>
      <w:r w:rsidRPr="00494FEA">
        <w:rPr>
          <w:rFonts w:ascii="Times New Roman" w:hAnsi="Times New Roman"/>
          <w:b/>
          <w:bCs/>
          <w:sz w:val="22"/>
          <w:szCs w:val="22"/>
          <w:lang w:val="en-US"/>
        </w:rPr>
        <w:t xml:space="preserve">Contact name: Emrah GÜRDAL </w:t>
      </w:r>
      <w:r w:rsidRPr="00494FEA">
        <w:rPr>
          <w:rFonts w:ascii="Times New Roman" w:hAnsi="Times New Roman"/>
          <w:b/>
          <w:bCs/>
          <w:sz w:val="22"/>
          <w:szCs w:val="22"/>
          <w:lang w:val="en-US"/>
        </w:rPr>
        <w:br/>
        <w:t xml:space="preserve">Address: </w:t>
      </w:r>
      <w:r w:rsidRPr="00494FEA">
        <w:rPr>
          <w:rFonts w:ascii="Times New Roman" w:hAnsi="Times New Roman"/>
          <w:b/>
          <w:bCs/>
          <w:color w:val="000000"/>
          <w:sz w:val="22"/>
          <w:szCs w:val="22"/>
        </w:rPr>
        <w:t>Ersan Machinery Industrial Facilities Manufacturing Trade and Assembly Industry Ltd.</w:t>
      </w:r>
    </w:p>
    <w:p w14:paraId="67A79238" w14:textId="77777777" w:rsidR="00500FE9" w:rsidRPr="00494FEA" w:rsidRDefault="00500FE9" w:rsidP="00494FEA">
      <w:pPr>
        <w:pStyle w:val="Blockquote"/>
        <w:spacing w:before="40" w:after="60"/>
        <w:ind w:left="1440"/>
        <w:rPr>
          <w:rStyle w:val="Kpr"/>
          <w:b/>
          <w:bCs/>
          <w:color w:val="auto"/>
          <w:sz w:val="22"/>
          <w:szCs w:val="22"/>
          <w:u w:val="none"/>
          <w:lang w:val="tr-TR" w:eastAsia="tr-TR"/>
        </w:rPr>
      </w:pPr>
      <w:r w:rsidRPr="00494FEA">
        <w:rPr>
          <w:b/>
          <w:bCs/>
          <w:sz w:val="22"/>
          <w:szCs w:val="22"/>
          <w:lang w:val="tr-TR" w:eastAsia="tr-TR"/>
        </w:rPr>
        <w:t>Karakaş mah Eski Kavakli Yolu cad.Babaeski sok. 85/139000 KIRKLARELİ</w:t>
      </w:r>
      <w:r w:rsidRPr="00494FEA">
        <w:rPr>
          <w:b/>
          <w:bCs/>
          <w:sz w:val="22"/>
          <w:szCs w:val="22"/>
        </w:rPr>
        <w:br/>
        <w:t xml:space="preserve">E-mail: </w:t>
      </w:r>
      <w:r w:rsidRPr="00494FEA">
        <w:rPr>
          <w:b/>
          <w:bCs/>
          <w:sz w:val="22"/>
          <w:szCs w:val="18"/>
        </w:rPr>
        <w:t>info@ersanmakina.com.tr</w:t>
      </w:r>
    </w:p>
    <w:p w14:paraId="1BECF780" w14:textId="77777777" w:rsidR="004A2BDD" w:rsidRPr="003F3783" w:rsidRDefault="004A2BDD" w:rsidP="004A2BDD">
      <w:pPr>
        <w:spacing w:before="100" w:beforeAutospacing="1"/>
        <w:ind w:left="1194"/>
        <w:textAlignment w:val="baseline"/>
        <w:rPr>
          <w:snapToGrid/>
          <w:sz w:val="22"/>
          <w:szCs w:val="22"/>
          <w:lang w:eastAsia="fr-BE"/>
        </w:rPr>
      </w:pPr>
    </w:p>
    <w:p w14:paraId="6CDFAF1B"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lastRenderedPageBreak/>
        <w:t>Contractor (or leader in the case of a joint tender): </w:t>
      </w:r>
    </w:p>
    <w:p w14:paraId="5C4D9532"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276178B5"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61606D8D"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4B57A419"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2623894F" w14:textId="4334A22B" w:rsidR="003C17E3" w:rsidRPr="00F162E3" w:rsidRDefault="004A2BDD" w:rsidP="00500FE9">
      <w:pPr>
        <w:spacing w:before="120" w:after="120"/>
        <w:ind w:left="1134" w:firstLine="142"/>
        <w:rPr>
          <w:sz w:val="22"/>
          <w:szCs w:val="22"/>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348C1812" w14:textId="0C0E68FF" w:rsidR="001050EE" w:rsidRPr="00500FE9" w:rsidRDefault="001050EE" w:rsidP="00500FE9">
      <w:pPr>
        <w:spacing w:before="240"/>
        <w:ind w:left="1134" w:hanging="1134"/>
        <w:jc w:val="both"/>
        <w:rPr>
          <w:b/>
          <w:sz w:val="22"/>
          <w:szCs w:val="22"/>
        </w:rPr>
      </w:pPr>
      <w:bookmarkStart w:id="11" w:name="_Toc76894417"/>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14:paraId="73F9A884" w14:textId="77777777" w:rsidR="00500FE9" w:rsidRPr="00781A3D" w:rsidRDefault="00500FE9" w:rsidP="00500FE9">
      <w:pPr>
        <w:spacing w:before="120" w:after="120"/>
        <w:ind w:left="1134" w:hanging="567"/>
        <w:jc w:val="both"/>
        <w:rPr>
          <w:sz w:val="22"/>
          <w:szCs w:val="22"/>
        </w:rPr>
      </w:pPr>
      <w:r w:rsidRPr="004E0E24">
        <w:rPr>
          <w:bCs/>
          <w:sz w:val="22"/>
          <w:szCs w:val="22"/>
        </w:rPr>
        <w:t>5.2</w:t>
      </w:r>
      <w:r w:rsidRPr="004E0E24">
        <w:rPr>
          <w:sz w:val="22"/>
          <w:szCs w:val="22"/>
        </w:rPr>
        <w:tab/>
      </w:r>
      <w:r w:rsidRPr="00DC4B8A">
        <w:rPr>
          <w:sz w:val="22"/>
          <w:szCs w:val="22"/>
        </w:rPr>
        <w:t>Under this contract, the supervisor does not delegate his duties and authority to a supervisor's representative</w:t>
      </w:r>
      <w:r>
        <w:rPr>
          <w:sz w:val="22"/>
          <w:szCs w:val="22"/>
        </w:rPr>
        <w:t>. The supervision will be done by the Contracting Authority.</w:t>
      </w:r>
    </w:p>
    <w:p w14:paraId="0DA0903C" w14:textId="1FDEA347" w:rsidR="00500FE9" w:rsidRPr="00F162E3" w:rsidRDefault="00500FE9" w:rsidP="00500FE9">
      <w:pPr>
        <w:spacing w:before="120" w:after="120"/>
        <w:ind w:left="1134" w:hanging="567"/>
        <w:jc w:val="both"/>
        <w:rPr>
          <w:bCs/>
          <w:sz w:val="22"/>
          <w:szCs w:val="22"/>
        </w:rPr>
      </w:pPr>
      <w:r w:rsidRPr="00F162E3">
        <w:rPr>
          <w:bCs/>
          <w:sz w:val="22"/>
          <w:szCs w:val="22"/>
        </w:rPr>
        <w:t>5.4</w:t>
      </w:r>
      <w:r w:rsidRPr="00F162E3">
        <w:rPr>
          <w:sz w:val="22"/>
          <w:szCs w:val="22"/>
        </w:rPr>
        <w:tab/>
      </w:r>
      <w:r w:rsidRPr="005D7872">
        <w:rPr>
          <w:sz w:val="22"/>
          <w:szCs w:val="22"/>
        </w:rPr>
        <w:t>Instructions and/or orders issued in writing by the supervisor shall be considered an administrative order. Such orders shall be dated, numbered and entered by the supervisor in a register, and copies thereof delivered by hand, where appropriate, to the contractor's representative.</w:t>
      </w:r>
    </w:p>
    <w:p w14:paraId="7A933075" w14:textId="77777777"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14:paraId="7BB704B1" w14:textId="12FE53C6" w:rsidR="001050EE" w:rsidRPr="003D764D" w:rsidRDefault="001050EE" w:rsidP="003D764D">
      <w:pPr>
        <w:spacing w:before="120" w:after="120"/>
        <w:ind w:left="1134" w:hanging="567"/>
        <w:jc w:val="both"/>
        <w:rPr>
          <w:sz w:val="22"/>
          <w:szCs w:val="22"/>
        </w:rPr>
      </w:pPr>
      <w:r w:rsidRPr="003D764D">
        <w:rPr>
          <w:bCs/>
          <w:sz w:val="22"/>
          <w:szCs w:val="22"/>
        </w:rPr>
        <w:t>9.1</w:t>
      </w:r>
      <w:r w:rsidRPr="003D764D">
        <w:rPr>
          <w:sz w:val="22"/>
          <w:szCs w:val="22"/>
        </w:rPr>
        <w:tab/>
        <w:t xml:space="preserve">The </w:t>
      </w:r>
      <w:r w:rsidR="00E806A3">
        <w:rPr>
          <w:sz w:val="22"/>
          <w:szCs w:val="22"/>
        </w:rPr>
        <w:t>c</w:t>
      </w:r>
      <w:r w:rsidRPr="003D764D">
        <w:rPr>
          <w:sz w:val="22"/>
          <w:szCs w:val="22"/>
        </w:rPr>
        <w:t xml:space="preserve">ontractor is </w:t>
      </w:r>
      <w:r w:rsidR="008A27FD" w:rsidRPr="003D764D">
        <w:rPr>
          <w:sz w:val="22"/>
          <w:szCs w:val="22"/>
        </w:rPr>
        <w:t>reminded</w:t>
      </w:r>
      <w:r w:rsidRPr="003D764D">
        <w:rPr>
          <w:sz w:val="22"/>
          <w:szCs w:val="22"/>
        </w:rPr>
        <w:t xml:space="preserve"> that there is a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of the European </w:t>
      </w:r>
      <w:r w:rsidR="0094402E">
        <w:rPr>
          <w:sz w:val="22"/>
          <w:szCs w:val="22"/>
        </w:rPr>
        <w:t>Union</w:t>
      </w:r>
      <w:r w:rsidRPr="003D764D">
        <w:rPr>
          <w:sz w:val="22"/>
          <w:szCs w:val="22"/>
        </w:rPr>
        <w:t xml:space="preserve"> in the state of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The </w:t>
      </w:r>
      <w:r w:rsidR="00E806A3">
        <w:rPr>
          <w:sz w:val="22"/>
          <w:szCs w:val="22"/>
        </w:rPr>
        <w:t>c</w:t>
      </w:r>
      <w:r w:rsidRPr="003D764D">
        <w:rPr>
          <w:sz w:val="22"/>
          <w:szCs w:val="22"/>
        </w:rPr>
        <w:t xml:space="preserve">ontractor is </w:t>
      </w:r>
      <w:r w:rsidR="00BD7E6E" w:rsidRPr="003D764D">
        <w:rPr>
          <w:sz w:val="22"/>
          <w:szCs w:val="22"/>
        </w:rPr>
        <w:t>obliged</w:t>
      </w:r>
      <w:r w:rsidRPr="003D764D">
        <w:rPr>
          <w:sz w:val="22"/>
          <w:szCs w:val="22"/>
        </w:rPr>
        <w:t xml:space="preserve"> to give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free access to its sites, factories, workshops, etc., and generally assist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like the project </w:t>
      </w:r>
      <w:r w:rsidR="00E806A3">
        <w:rPr>
          <w:sz w:val="22"/>
          <w:szCs w:val="22"/>
        </w:rPr>
        <w:t>s</w:t>
      </w:r>
      <w:r w:rsidRPr="003D764D">
        <w:rPr>
          <w:sz w:val="22"/>
          <w:szCs w:val="22"/>
        </w:rPr>
        <w:t xml:space="preserve">upervisor, in the performance of his duties. The same provisions also apply to the appointed representatives of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w:t>
      </w:r>
    </w:p>
    <w:p w14:paraId="373BF4CF" w14:textId="77777777" w:rsidR="001050EE" w:rsidRDefault="001050EE" w:rsidP="003D764D">
      <w:pPr>
        <w:spacing w:after="240"/>
        <w:ind w:left="1134"/>
        <w:jc w:val="both"/>
        <w:rPr>
          <w:sz w:val="22"/>
          <w:szCs w:val="22"/>
        </w:rPr>
      </w:pPr>
      <w:r w:rsidRPr="003D764D">
        <w:rPr>
          <w:sz w:val="22"/>
          <w:szCs w:val="22"/>
        </w:rPr>
        <w:t xml:space="preserve">All correspondence between the </w:t>
      </w:r>
      <w:r w:rsidR="00E806A3">
        <w:rPr>
          <w:sz w:val="22"/>
          <w:szCs w:val="22"/>
        </w:rPr>
        <w:t>c</w:t>
      </w:r>
      <w:r w:rsidRPr="003D764D">
        <w:rPr>
          <w:sz w:val="22"/>
          <w:szCs w:val="22"/>
        </w:rPr>
        <w:t xml:space="preserve">ontractor and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or project </w:t>
      </w:r>
      <w:r w:rsidR="00E806A3">
        <w:rPr>
          <w:sz w:val="22"/>
          <w:szCs w:val="22"/>
        </w:rPr>
        <w:t>s</w:t>
      </w:r>
      <w:r w:rsidRPr="003D764D">
        <w:rPr>
          <w:sz w:val="22"/>
          <w:szCs w:val="22"/>
        </w:rPr>
        <w:t xml:space="preserve">upervisor must be copied, for information, to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 of the European Commission at the following official address:</w:t>
      </w:r>
    </w:p>
    <w:p w14:paraId="126290D7" w14:textId="77777777" w:rsidR="00500FE9" w:rsidRDefault="00500FE9" w:rsidP="00500FE9">
      <w:pPr>
        <w:ind w:left="1134" w:firstLine="28"/>
        <w:jc w:val="both"/>
        <w:rPr>
          <w:sz w:val="22"/>
          <w:szCs w:val="22"/>
        </w:rPr>
      </w:pPr>
      <w:r w:rsidRPr="00CD69CE">
        <w:rPr>
          <w:b/>
          <w:bCs/>
          <w:iCs/>
          <w:sz w:val="22"/>
          <w:szCs w:val="22"/>
          <w:lang w:val="tr-TR"/>
        </w:rPr>
        <w:t>Managing Authority</w:t>
      </w:r>
    </w:p>
    <w:p w14:paraId="6A5B4EE9" w14:textId="77777777" w:rsidR="00500FE9" w:rsidRPr="007B6B9A" w:rsidRDefault="00500FE9" w:rsidP="00500FE9">
      <w:pPr>
        <w:ind w:left="1134" w:firstLine="28"/>
        <w:jc w:val="both"/>
        <w:rPr>
          <w:sz w:val="22"/>
          <w:szCs w:val="22"/>
        </w:rPr>
      </w:pPr>
      <w:r w:rsidRPr="007B6B9A">
        <w:rPr>
          <w:sz w:val="22"/>
          <w:szCs w:val="22"/>
        </w:rPr>
        <w:t>Ministry of Regional Development and Public Works of the Republic of Bulgaria,</w:t>
      </w:r>
    </w:p>
    <w:p w14:paraId="4BEF336F" w14:textId="77777777" w:rsidR="00500FE9" w:rsidRPr="007B6B9A" w:rsidRDefault="00500FE9" w:rsidP="00500FE9">
      <w:pPr>
        <w:ind w:left="1134" w:firstLine="28"/>
        <w:jc w:val="both"/>
        <w:rPr>
          <w:sz w:val="22"/>
          <w:szCs w:val="22"/>
        </w:rPr>
      </w:pPr>
      <w:r w:rsidRPr="007B6B9A">
        <w:rPr>
          <w:sz w:val="22"/>
          <w:szCs w:val="22"/>
        </w:rPr>
        <w:t>Territorial Cooperation Management Directorate</w:t>
      </w:r>
    </w:p>
    <w:p w14:paraId="32950DA8" w14:textId="77777777" w:rsidR="00500FE9" w:rsidRPr="007B6B9A" w:rsidRDefault="00500FE9" w:rsidP="00500FE9">
      <w:pPr>
        <w:ind w:left="1134" w:firstLine="28"/>
        <w:jc w:val="both"/>
        <w:rPr>
          <w:sz w:val="22"/>
          <w:szCs w:val="22"/>
        </w:rPr>
      </w:pPr>
      <w:r w:rsidRPr="007B6B9A">
        <w:rPr>
          <w:sz w:val="22"/>
          <w:szCs w:val="22"/>
        </w:rPr>
        <w:t>Address: 9 “Stefan Karadzha” Str., 1000 Sofia, BULGARIA</w:t>
      </w:r>
    </w:p>
    <w:p w14:paraId="1B39A1D4" w14:textId="77777777" w:rsidR="00500FE9" w:rsidRDefault="00500FE9" w:rsidP="00500FE9">
      <w:pPr>
        <w:ind w:left="1134" w:firstLine="28"/>
        <w:jc w:val="both"/>
        <w:rPr>
          <w:sz w:val="22"/>
          <w:szCs w:val="22"/>
        </w:rPr>
      </w:pPr>
      <w:r w:rsidRPr="007B6B9A">
        <w:rPr>
          <w:sz w:val="22"/>
          <w:szCs w:val="22"/>
        </w:rPr>
        <w:t xml:space="preserve">E-mail: </w:t>
      </w:r>
      <w:hyperlink r:id="rId9" w:history="1">
        <w:r w:rsidRPr="00256CF0">
          <w:rPr>
            <w:rStyle w:val="Kpr"/>
            <w:sz w:val="22"/>
            <w:szCs w:val="22"/>
          </w:rPr>
          <w:t>ma_ipacbc@mrrb.government.bg</w:t>
        </w:r>
      </w:hyperlink>
    </w:p>
    <w:p w14:paraId="0D01F38C" w14:textId="77777777" w:rsidR="00500FE9" w:rsidRDefault="00500FE9" w:rsidP="00500FE9">
      <w:pPr>
        <w:ind w:left="1134" w:firstLine="28"/>
        <w:jc w:val="both"/>
        <w:rPr>
          <w:sz w:val="22"/>
          <w:szCs w:val="22"/>
        </w:rPr>
      </w:pPr>
    </w:p>
    <w:p w14:paraId="1EE8F7CF" w14:textId="77777777" w:rsidR="00500FE9" w:rsidRDefault="00500FE9" w:rsidP="00500FE9">
      <w:pPr>
        <w:ind w:left="1134" w:firstLine="28"/>
        <w:jc w:val="both"/>
        <w:rPr>
          <w:b/>
          <w:bCs/>
          <w:iCs/>
          <w:sz w:val="22"/>
          <w:szCs w:val="22"/>
          <w:lang w:val="tr-TR"/>
        </w:rPr>
      </w:pPr>
      <w:r w:rsidRPr="00CD69CE">
        <w:rPr>
          <w:b/>
          <w:bCs/>
          <w:iCs/>
          <w:sz w:val="22"/>
          <w:szCs w:val="22"/>
          <w:lang w:val="tr-TR"/>
        </w:rPr>
        <w:t>National  Authority</w:t>
      </w:r>
    </w:p>
    <w:p w14:paraId="6A7791A5" w14:textId="77777777" w:rsidR="00500FE9" w:rsidRPr="007B6B9A" w:rsidRDefault="00500FE9" w:rsidP="00500FE9">
      <w:pPr>
        <w:ind w:left="1134" w:firstLine="28"/>
        <w:jc w:val="both"/>
        <w:rPr>
          <w:bCs/>
          <w:sz w:val="22"/>
          <w:szCs w:val="22"/>
        </w:rPr>
      </w:pPr>
      <w:r w:rsidRPr="007B6B9A">
        <w:rPr>
          <w:bCs/>
          <w:sz w:val="22"/>
          <w:szCs w:val="22"/>
        </w:rPr>
        <w:t>Directorate for EU Affairs within the Ministry of Foreign Affairs, Republic of Türkiye</w:t>
      </w:r>
    </w:p>
    <w:p w14:paraId="081B51CB" w14:textId="77777777" w:rsidR="00500FE9" w:rsidRPr="007B6B9A" w:rsidRDefault="00500FE9" w:rsidP="00500FE9">
      <w:pPr>
        <w:ind w:left="1134" w:firstLine="28"/>
        <w:jc w:val="both"/>
        <w:rPr>
          <w:bCs/>
          <w:sz w:val="22"/>
          <w:szCs w:val="22"/>
        </w:rPr>
      </w:pPr>
      <w:r w:rsidRPr="007B6B9A">
        <w:rPr>
          <w:bCs/>
          <w:sz w:val="22"/>
          <w:szCs w:val="22"/>
        </w:rPr>
        <w:t>Address: Mustafa Kemal Mahallesi, Str. 6, No: 4, 06800 Bilkent, Ankara, TÜRKIYE</w:t>
      </w:r>
    </w:p>
    <w:p w14:paraId="1B1D8CF9" w14:textId="77777777" w:rsidR="00500FE9" w:rsidRPr="007B6B9A" w:rsidRDefault="00500FE9" w:rsidP="00500FE9">
      <w:pPr>
        <w:ind w:left="1134" w:firstLine="28"/>
        <w:jc w:val="both"/>
        <w:rPr>
          <w:bCs/>
          <w:sz w:val="22"/>
          <w:szCs w:val="22"/>
        </w:rPr>
      </w:pPr>
      <w:r w:rsidRPr="007B6B9A">
        <w:rPr>
          <w:bCs/>
          <w:sz w:val="22"/>
          <w:szCs w:val="22"/>
        </w:rPr>
        <w:t>Telephones: +90 312 218 16 62</w:t>
      </w:r>
    </w:p>
    <w:p w14:paraId="6E15FDD4" w14:textId="6BB51C18" w:rsidR="00500FE9" w:rsidRPr="00500FE9" w:rsidRDefault="00500FE9" w:rsidP="00500FE9">
      <w:pPr>
        <w:ind w:left="1134" w:firstLine="28"/>
        <w:jc w:val="both"/>
        <w:rPr>
          <w:bCs/>
          <w:sz w:val="22"/>
          <w:szCs w:val="22"/>
        </w:rPr>
      </w:pPr>
      <w:r w:rsidRPr="007B6B9A">
        <w:rPr>
          <w:bCs/>
          <w:sz w:val="22"/>
          <w:szCs w:val="22"/>
        </w:rPr>
        <w:t>E-mail: cbcbgtr@ab.gov.tr</w:t>
      </w:r>
    </w:p>
    <w:p w14:paraId="2A37E957" w14:textId="77777777" w:rsidR="001A72CD" w:rsidRPr="0089009D"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t xml:space="preserve">General </w:t>
      </w:r>
      <w:r w:rsidR="00E806A3">
        <w:rPr>
          <w:b/>
          <w:bCs/>
          <w:sz w:val="22"/>
          <w:szCs w:val="22"/>
        </w:rPr>
        <w:t>o</w:t>
      </w:r>
      <w:r w:rsidR="00D6746E" w:rsidRPr="0089009D">
        <w:rPr>
          <w:b/>
          <w:bCs/>
          <w:sz w:val="22"/>
          <w:szCs w:val="22"/>
        </w:rPr>
        <w:t>bligations</w:t>
      </w:r>
    </w:p>
    <w:p w14:paraId="3DFF829A" w14:textId="714F6F2A" w:rsidR="001A72CD" w:rsidRPr="00E725FE" w:rsidRDefault="001A72CD" w:rsidP="0089009D">
      <w:pPr>
        <w:spacing w:after="120"/>
        <w:ind w:left="1276" w:hanging="556"/>
        <w:jc w:val="both"/>
        <w:rPr>
          <w:b/>
          <w:bCs/>
          <w:sz w:val="22"/>
          <w:szCs w:val="22"/>
        </w:rPr>
      </w:pPr>
      <w:r>
        <w:rPr>
          <w:bCs/>
          <w:sz w:val="22"/>
          <w:szCs w:val="22"/>
        </w:rPr>
        <w:t>12.9</w:t>
      </w:r>
      <w:r>
        <w:rPr>
          <w:bCs/>
          <w:sz w:val="22"/>
          <w:szCs w:val="22"/>
        </w:rPr>
        <w:tab/>
      </w:r>
      <w:r w:rsidR="00500FE9" w:rsidRPr="00A202C7">
        <w:rPr>
          <w:bCs/>
          <w:sz w:val="22"/>
          <w:szCs w:val="22"/>
        </w:rPr>
        <w:t>Contractor must comply with the rules lay down in the Communication and Visibility Manual for EU External Actions published on the website of DG International Cooperation and Development: https://ec.europa.eu/europeaid/funding/communication-and-visibility-manual-eu-external-actions_en</w:t>
      </w:r>
    </w:p>
    <w:p w14:paraId="0E42192D" w14:textId="77777777" w:rsidR="001050EE" w:rsidRPr="003D764D" w:rsidRDefault="001050EE" w:rsidP="00811C13">
      <w:pPr>
        <w:spacing w:before="240"/>
        <w:ind w:left="1276" w:hanging="1276"/>
        <w:jc w:val="both"/>
        <w:rPr>
          <w:b/>
          <w:szCs w:val="24"/>
        </w:rPr>
      </w:pPr>
      <w:bookmarkStart w:id="13" w:name="_Toc76894421"/>
      <w:r w:rsidRPr="003D764D">
        <w:rPr>
          <w:b/>
          <w:szCs w:val="24"/>
        </w:rPr>
        <w:t>Article 15</w:t>
      </w:r>
      <w:r w:rsidRPr="003D764D">
        <w:rPr>
          <w:b/>
          <w:szCs w:val="24"/>
        </w:rPr>
        <w:tab/>
        <w:t>Performance guarantee</w:t>
      </w:r>
      <w:bookmarkEnd w:id="13"/>
    </w:p>
    <w:p w14:paraId="18CC94EA" w14:textId="77777777" w:rsidR="00F15EFD" w:rsidRPr="00CA6498" w:rsidRDefault="001050EE" w:rsidP="003D764D">
      <w:pPr>
        <w:spacing w:before="120" w:after="120"/>
        <w:ind w:left="1276" w:hanging="709"/>
        <w:jc w:val="both"/>
        <w:rPr>
          <w:sz w:val="22"/>
          <w:szCs w:val="22"/>
        </w:rPr>
      </w:pPr>
      <w:r w:rsidRPr="00CA6498">
        <w:rPr>
          <w:bCs/>
          <w:sz w:val="22"/>
          <w:szCs w:val="22"/>
        </w:rPr>
        <w:lastRenderedPageBreak/>
        <w:t>15.1</w:t>
      </w:r>
      <w:r w:rsidRPr="00CA6498">
        <w:rPr>
          <w:sz w:val="22"/>
          <w:szCs w:val="22"/>
        </w:rPr>
        <w:tab/>
      </w:r>
      <w:r w:rsidR="000C5CFF" w:rsidRPr="00CA6498">
        <w:rPr>
          <w:sz w:val="22"/>
          <w:szCs w:val="22"/>
        </w:rPr>
        <w:t xml:space="preserve">By derogation to Article 15 of the </w:t>
      </w:r>
      <w:r w:rsidR="00E806A3">
        <w:rPr>
          <w:sz w:val="22"/>
          <w:szCs w:val="22"/>
        </w:rPr>
        <w:t>g</w:t>
      </w:r>
      <w:r w:rsidR="000C5CFF" w:rsidRPr="00CA6498">
        <w:rPr>
          <w:sz w:val="22"/>
          <w:szCs w:val="22"/>
        </w:rPr>
        <w:t xml:space="preserve">eneral </w:t>
      </w:r>
      <w:r w:rsidR="00E806A3">
        <w:rPr>
          <w:sz w:val="22"/>
          <w:szCs w:val="22"/>
        </w:rPr>
        <w:t>c</w:t>
      </w:r>
      <w:r w:rsidR="000C5CFF" w:rsidRPr="00CA6498">
        <w:rPr>
          <w:sz w:val="22"/>
          <w:szCs w:val="22"/>
        </w:rPr>
        <w:t>onditions, n</w:t>
      </w:r>
      <w:r w:rsidR="00F15EFD" w:rsidRPr="00CA6498">
        <w:rPr>
          <w:sz w:val="22"/>
          <w:szCs w:val="22"/>
        </w:rPr>
        <w:t xml:space="preserve">o </w:t>
      </w:r>
      <w:r w:rsidRPr="00CA6498">
        <w:rPr>
          <w:sz w:val="22"/>
          <w:szCs w:val="22"/>
        </w:rPr>
        <w:t xml:space="preserve">performance guarantee </w:t>
      </w:r>
      <w:r w:rsidR="00F15EFD" w:rsidRPr="00CA6498">
        <w:rPr>
          <w:sz w:val="22"/>
          <w:szCs w:val="22"/>
        </w:rPr>
        <w:t>is required under this contract.</w:t>
      </w:r>
    </w:p>
    <w:p w14:paraId="7B798602" w14:textId="77777777"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14:paraId="0016F2FE" w14:textId="77777777"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14:paraId="0B749BEB" w14:textId="77777777"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14:paraId="138E4F35" w14:textId="77777777"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14:paraId="5581544D" w14:textId="77777777"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14:paraId="5D8BF085" w14:textId="77777777"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14:paraId="5C97112E" w14:textId="77777777"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14:paraId="2A7AFD03" w14:textId="3ADADCB2" w:rsidR="001050EE" w:rsidRPr="00021EB3" w:rsidRDefault="009E24C9" w:rsidP="00021EB3">
      <w:pPr>
        <w:spacing w:before="120" w:after="120"/>
        <w:ind w:left="1276" w:hanging="709"/>
        <w:jc w:val="both"/>
        <w:rPr>
          <w:sz w:val="22"/>
          <w:szCs w:val="22"/>
        </w:rPr>
      </w:pPr>
      <w:r w:rsidRPr="00021EB3">
        <w:rPr>
          <w:sz w:val="22"/>
          <w:szCs w:val="22"/>
        </w:rPr>
        <w:t>21.4</w:t>
      </w:r>
      <w:r w:rsidRPr="00021EB3">
        <w:rPr>
          <w:sz w:val="22"/>
          <w:szCs w:val="22"/>
        </w:rPr>
        <w:tab/>
      </w:r>
      <w:r w:rsidR="00500FE9">
        <w:rPr>
          <w:sz w:val="22"/>
          <w:szCs w:val="22"/>
        </w:rPr>
        <w:t>N/A</w:t>
      </w:r>
    </w:p>
    <w:p w14:paraId="4B4913C3" w14:textId="77777777" w:rsidR="001050EE" w:rsidRPr="00021EB3" w:rsidRDefault="001050EE" w:rsidP="00021EB3">
      <w:pPr>
        <w:spacing w:before="240"/>
        <w:ind w:left="1276" w:hanging="1276"/>
        <w:jc w:val="both"/>
        <w:rPr>
          <w:b/>
          <w:szCs w:val="24"/>
        </w:rPr>
      </w:pPr>
      <w:bookmarkStart w:id="16" w:name="_Toc76894431"/>
      <w:r w:rsidRPr="00021EB3">
        <w:rPr>
          <w:b/>
          <w:szCs w:val="24"/>
        </w:rPr>
        <w:t>Article 34</w:t>
      </w:r>
      <w:r w:rsidRPr="00021EB3">
        <w:rPr>
          <w:b/>
          <w:szCs w:val="24"/>
        </w:rPr>
        <w:tab/>
        <w:t>Period of implementation of tasks</w:t>
      </w:r>
      <w:bookmarkEnd w:id="16"/>
    </w:p>
    <w:p w14:paraId="4D87F81B" w14:textId="50C0C5E0" w:rsidR="001050EE" w:rsidRPr="005D0B26" w:rsidRDefault="001050EE" w:rsidP="005D0B26">
      <w:pPr>
        <w:spacing w:before="120" w:after="120"/>
        <w:ind w:firstLine="720"/>
        <w:jc w:val="both"/>
        <w:rPr>
          <w:b/>
          <w:bCs/>
          <w:smallCaps/>
          <w:sz w:val="22"/>
          <w:szCs w:val="22"/>
          <w:lang w:val="en-IE"/>
        </w:rPr>
      </w:pPr>
      <w:r w:rsidRPr="00021EB3">
        <w:rPr>
          <w:sz w:val="22"/>
          <w:szCs w:val="22"/>
        </w:rPr>
        <w:t>34.1</w:t>
      </w:r>
      <w:r w:rsidRPr="00021EB3">
        <w:rPr>
          <w:bCs/>
          <w:sz w:val="22"/>
          <w:szCs w:val="22"/>
        </w:rPr>
        <w:tab/>
      </w:r>
      <w:r w:rsidR="005D0B26" w:rsidRPr="00796F34">
        <w:rPr>
          <w:bCs/>
          <w:sz w:val="22"/>
          <w:lang w:val="en-IE"/>
        </w:rPr>
        <w:t xml:space="preserve">The period of implementation of tasks is </w:t>
      </w:r>
      <w:r w:rsidR="00796F34" w:rsidRPr="00494FEA">
        <w:rPr>
          <w:b/>
          <w:sz w:val="22"/>
          <w:lang w:val="en-IE"/>
        </w:rPr>
        <w:t>6</w:t>
      </w:r>
      <w:r w:rsidR="005D0B26" w:rsidRPr="00494FEA">
        <w:rPr>
          <w:b/>
          <w:sz w:val="22"/>
          <w:lang w:val="en-IE"/>
        </w:rPr>
        <w:t xml:space="preserve"> months.</w:t>
      </w:r>
    </w:p>
    <w:p w14:paraId="7445FC99" w14:textId="77777777" w:rsidR="001050EE" w:rsidRPr="00021EB3" w:rsidRDefault="001050EE" w:rsidP="00021EB3">
      <w:pPr>
        <w:spacing w:before="240"/>
        <w:ind w:left="1276" w:hanging="1276"/>
        <w:jc w:val="both"/>
        <w:rPr>
          <w:b/>
          <w:szCs w:val="24"/>
        </w:rPr>
      </w:pPr>
      <w:bookmarkStart w:id="17" w:name="_Toc76894432"/>
      <w:r w:rsidRPr="00021EB3">
        <w:rPr>
          <w:b/>
          <w:szCs w:val="24"/>
        </w:rPr>
        <w:t>Article 36</w:t>
      </w:r>
      <w:r w:rsidRPr="00021EB3">
        <w:rPr>
          <w:b/>
          <w:szCs w:val="24"/>
        </w:rPr>
        <w:tab/>
        <w:t xml:space="preserve">Delays in </w:t>
      </w:r>
      <w:r w:rsidR="009639E9" w:rsidRPr="00021EB3">
        <w:rPr>
          <w:b/>
          <w:szCs w:val="24"/>
        </w:rPr>
        <w:t xml:space="preserve">the </w:t>
      </w:r>
      <w:r w:rsidRPr="00021EB3">
        <w:rPr>
          <w:b/>
          <w:szCs w:val="24"/>
        </w:rPr>
        <w:t>implementation of tasks</w:t>
      </w:r>
      <w:bookmarkEnd w:id="17"/>
    </w:p>
    <w:p w14:paraId="3BF85CCA" w14:textId="77777777" w:rsidR="001050EE" w:rsidRPr="00E725FE" w:rsidRDefault="001050EE" w:rsidP="00DD5312">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DD5312">
        <w:rPr>
          <w:w w:val="50"/>
          <w:sz w:val="22"/>
          <w:szCs w:val="22"/>
        </w:rPr>
        <w:t> </w:t>
      </w:r>
      <w:r w:rsidRPr="00DD5312">
        <w:rPr>
          <w:sz w:val="22"/>
          <w:szCs w:val="22"/>
        </w:rPr>
        <w:t>% of the contract price or, if the contract is subdivided into phases, 10</w:t>
      </w:r>
      <w:r w:rsidR="00E725FE" w:rsidRPr="00DD5312">
        <w:rPr>
          <w:w w:val="50"/>
          <w:sz w:val="22"/>
          <w:szCs w:val="22"/>
        </w:rPr>
        <w:t> </w:t>
      </w:r>
      <w:r w:rsidRPr="00DD5312">
        <w:rPr>
          <w:sz w:val="22"/>
          <w:szCs w:val="22"/>
        </w:rPr>
        <w:t>% of the price of the phase concerned.</w:t>
      </w:r>
    </w:p>
    <w:p w14:paraId="420C77BE" w14:textId="77777777" w:rsidR="001050EE" w:rsidRPr="00116CA6" w:rsidRDefault="001050EE" w:rsidP="00116CA6">
      <w:pPr>
        <w:spacing w:before="240"/>
        <w:ind w:left="1276" w:hanging="1276"/>
        <w:jc w:val="both"/>
        <w:rPr>
          <w:b/>
          <w:szCs w:val="24"/>
        </w:rPr>
      </w:pPr>
      <w:bookmarkStart w:id="18" w:name="_Toc76894434"/>
      <w:r w:rsidRPr="00116CA6">
        <w:rPr>
          <w:b/>
          <w:szCs w:val="24"/>
        </w:rPr>
        <w:t>Article 39</w:t>
      </w:r>
      <w:r w:rsidRPr="00116CA6">
        <w:rPr>
          <w:b/>
          <w:szCs w:val="24"/>
        </w:rPr>
        <w:tab/>
        <w:t>Work register</w:t>
      </w:r>
      <w:bookmarkEnd w:id="18"/>
    </w:p>
    <w:p w14:paraId="6F8C5BA7" w14:textId="77777777" w:rsidR="008A72E1" w:rsidRPr="00A12DBD" w:rsidRDefault="008A72E1" w:rsidP="008A72E1">
      <w:pPr>
        <w:spacing w:before="120" w:after="120"/>
        <w:ind w:left="1276" w:hanging="709"/>
        <w:jc w:val="both"/>
        <w:rPr>
          <w:sz w:val="22"/>
          <w:szCs w:val="22"/>
        </w:rPr>
      </w:pPr>
      <w:r w:rsidRPr="00A12DBD">
        <w:rPr>
          <w:bCs/>
          <w:sz w:val="22"/>
          <w:szCs w:val="22"/>
        </w:rPr>
        <w:t>39.1</w:t>
      </w:r>
      <w:r w:rsidRPr="00A12DBD">
        <w:rPr>
          <w:bCs/>
          <w:sz w:val="22"/>
          <w:szCs w:val="22"/>
        </w:rPr>
        <w:tab/>
      </w:r>
      <w:r w:rsidRPr="00FD4889">
        <w:rPr>
          <w:bCs/>
          <w:sz w:val="22"/>
          <w:szCs w:val="22"/>
        </w:rPr>
        <w:t>The work register is required and will be accomplished according to Art. 39 in General Conditions and as per Turkish legislation.</w:t>
      </w:r>
    </w:p>
    <w:p w14:paraId="3831CCA7" w14:textId="1E007640" w:rsidR="008A72E1" w:rsidRPr="00A12DBD" w:rsidRDefault="008A72E1" w:rsidP="008A72E1">
      <w:pPr>
        <w:spacing w:before="120" w:after="120"/>
        <w:ind w:left="1276" w:hanging="709"/>
        <w:jc w:val="both"/>
        <w:rPr>
          <w:bCs/>
          <w:sz w:val="22"/>
          <w:szCs w:val="22"/>
        </w:rPr>
      </w:pPr>
      <w:r w:rsidRPr="00A12DBD">
        <w:rPr>
          <w:bCs/>
          <w:sz w:val="22"/>
          <w:szCs w:val="22"/>
        </w:rPr>
        <w:t>39.2</w:t>
      </w:r>
      <w:r w:rsidRPr="00A12DBD">
        <w:rPr>
          <w:bCs/>
          <w:sz w:val="22"/>
          <w:szCs w:val="22"/>
        </w:rPr>
        <w:tab/>
      </w:r>
      <w:r w:rsidRPr="00FD4889">
        <w:rPr>
          <w:bCs/>
          <w:sz w:val="22"/>
          <w:szCs w:val="22"/>
        </w:rPr>
        <w:t xml:space="preserve">The statements shall be prepared according to the rules in internal legislation, namely to the general conditions of the investment works related to the open area works. All statements shall be signed by the Contractor and Supervisor </w:t>
      </w:r>
    </w:p>
    <w:p w14:paraId="7FAA0711" w14:textId="77777777" w:rsidR="001050EE" w:rsidRPr="00116CA6" w:rsidRDefault="001050EE" w:rsidP="00A12DBD">
      <w:pPr>
        <w:spacing w:before="240"/>
        <w:ind w:left="1276" w:hanging="1276"/>
        <w:jc w:val="both"/>
        <w:rPr>
          <w:b/>
          <w:szCs w:val="24"/>
        </w:rPr>
      </w:pPr>
      <w:bookmarkStart w:id="19" w:name="_Toc76894435"/>
      <w:r w:rsidRPr="00116CA6">
        <w:rPr>
          <w:b/>
          <w:szCs w:val="24"/>
        </w:rPr>
        <w:lastRenderedPageBreak/>
        <w:t>Article 40</w:t>
      </w:r>
      <w:r w:rsidRPr="00116CA6">
        <w:rPr>
          <w:b/>
          <w:szCs w:val="24"/>
        </w:rPr>
        <w:tab/>
        <w:t>Origin and quality of works and materials</w:t>
      </w:r>
      <w:bookmarkEnd w:id="19"/>
    </w:p>
    <w:p w14:paraId="4F5CCB99" w14:textId="3CDA3E16" w:rsidR="002C3756" w:rsidRDefault="001050EE" w:rsidP="002C3756">
      <w:pPr>
        <w:pStyle w:val="pointarticle"/>
        <w:numPr>
          <w:ilvl w:val="0"/>
          <w:numId w:val="0"/>
        </w:numPr>
        <w:ind w:left="1276" w:hanging="709"/>
        <w:rPr>
          <w:szCs w:val="22"/>
        </w:rPr>
      </w:pPr>
      <w:r w:rsidRPr="00C9743A">
        <w:rPr>
          <w:szCs w:val="22"/>
        </w:rPr>
        <w:t>40.1</w:t>
      </w:r>
      <w:r w:rsidRPr="00C9743A">
        <w:rPr>
          <w:szCs w:val="22"/>
        </w:rPr>
        <w:tab/>
      </w:r>
      <w:r w:rsidR="00F15AB8" w:rsidRPr="002B78B1">
        <w:rPr>
          <w:szCs w:val="22"/>
        </w:rPr>
        <w:t>All goods purchased and materials under the contract may originate in any country.</w:t>
      </w:r>
    </w:p>
    <w:p w14:paraId="1DB6218A" w14:textId="53E21A66" w:rsidR="001050EE" w:rsidRPr="000A06F9" w:rsidRDefault="001050EE" w:rsidP="00B544B3">
      <w:pPr>
        <w:pStyle w:val="Balk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t xml:space="preserve">For these purposes, </w:t>
      </w:r>
      <w:r w:rsidR="00E725FE" w:rsidRPr="00B52397">
        <w:rPr>
          <w:rFonts w:ascii="Times New Roman" w:hAnsi="Times New Roman"/>
          <w:b w:val="0"/>
          <w:sz w:val="22"/>
          <w:szCs w:val="22"/>
          <w:lang w:val="en-GB"/>
        </w:rPr>
        <w:t>‘</w:t>
      </w:r>
      <w:r w:rsidRPr="00B52397">
        <w:rPr>
          <w:rFonts w:ascii="Times New Roman" w:hAnsi="Times New Roman"/>
          <w:b w:val="0"/>
          <w:sz w:val="22"/>
          <w:szCs w:val="22"/>
          <w:lang w:val="en-GB"/>
        </w:rPr>
        <w:t>origin</w:t>
      </w:r>
      <w:r w:rsidR="00E725FE" w:rsidRPr="00B52397">
        <w:rPr>
          <w:rFonts w:ascii="Times New Roman" w:hAnsi="Times New Roman"/>
          <w:b w:val="0"/>
          <w:sz w:val="22"/>
          <w:szCs w:val="22"/>
          <w:lang w:val="en-GB"/>
        </w:rPr>
        <w:t>’</w:t>
      </w:r>
      <w:r w:rsidRPr="00B52397">
        <w:rPr>
          <w:rFonts w:ascii="Times New Roman" w:hAnsi="Times New Roman"/>
          <w:b w:val="0"/>
          <w:sz w:val="22"/>
          <w:szCs w:val="22"/>
          <w:lang w:val="en-GB"/>
        </w:rPr>
        <w:t xml:space="preserve"> means the place where the goods are mined, grown, produced or manufactured and/or from which services are provided. </w:t>
      </w:r>
      <w:r w:rsidRPr="000A06F9">
        <w:rPr>
          <w:rFonts w:ascii="Times New Roman" w:hAnsi="Times New Roman"/>
          <w:b w:val="0"/>
          <w:sz w:val="22"/>
          <w:szCs w:val="22"/>
          <w:lang w:val="en-GB"/>
        </w:rPr>
        <w:t xml:space="preserve">The origin of the goods must be determined according to the EU Customs Code or the </w:t>
      </w:r>
      <w:r w:rsidR="009639E9" w:rsidRPr="000A06F9">
        <w:rPr>
          <w:rFonts w:ascii="Times New Roman" w:hAnsi="Times New Roman"/>
          <w:b w:val="0"/>
          <w:sz w:val="22"/>
          <w:szCs w:val="22"/>
          <w:lang w:val="en-GB"/>
        </w:rPr>
        <w:t>applicable</w:t>
      </w:r>
      <w:r w:rsidRPr="000A06F9">
        <w:rPr>
          <w:rFonts w:ascii="Times New Roman" w:hAnsi="Times New Roman"/>
          <w:b w:val="0"/>
          <w:sz w:val="22"/>
          <w:szCs w:val="22"/>
          <w:lang w:val="en-GB"/>
        </w:rPr>
        <w:t xml:space="preserve"> international agreement.</w:t>
      </w:r>
    </w:p>
    <w:p w14:paraId="56FB61D5" w14:textId="77777777" w:rsidR="001050EE" w:rsidRDefault="001050EE" w:rsidP="00A12DBD">
      <w:pPr>
        <w:spacing w:after="120"/>
        <w:ind w:left="1276"/>
        <w:jc w:val="both"/>
        <w:rPr>
          <w:sz w:val="22"/>
          <w:szCs w:val="22"/>
        </w:rPr>
      </w:pPr>
      <w:r w:rsidRPr="00E725FE">
        <w:rPr>
          <w:sz w:val="22"/>
          <w:szCs w:val="22"/>
        </w:rPr>
        <w:t xml:space="preserve">When importing goods, any change in the specified origin must be pointed out to the project </w:t>
      </w:r>
      <w:r w:rsidR="00E806A3">
        <w:rPr>
          <w:sz w:val="22"/>
          <w:szCs w:val="22"/>
        </w:rPr>
        <w:t>s</w:t>
      </w:r>
      <w:r w:rsidRPr="00E725FE">
        <w:rPr>
          <w:sz w:val="22"/>
          <w:szCs w:val="22"/>
        </w:rPr>
        <w:t>upervisor and approved by him.</w:t>
      </w:r>
    </w:p>
    <w:p w14:paraId="04E506DE" w14:textId="77777777" w:rsidR="001050EE" w:rsidRPr="00A12DBD" w:rsidRDefault="001050EE" w:rsidP="00A12DBD">
      <w:pPr>
        <w:spacing w:before="120" w:after="120"/>
        <w:ind w:left="1276" w:hanging="709"/>
        <w:jc w:val="both"/>
        <w:rPr>
          <w:sz w:val="22"/>
          <w:szCs w:val="22"/>
        </w:rPr>
      </w:pPr>
      <w:r w:rsidRPr="00A12DBD">
        <w:rPr>
          <w:bCs/>
          <w:sz w:val="22"/>
          <w:szCs w:val="22"/>
        </w:rPr>
        <w:t>40.2</w:t>
      </w:r>
      <w:r w:rsidRPr="00A12DBD">
        <w:rPr>
          <w:bCs/>
          <w:sz w:val="22"/>
          <w:szCs w:val="22"/>
        </w:rPr>
        <w:tab/>
      </w:r>
      <w:r w:rsidRPr="00A12DBD">
        <w:rPr>
          <w:sz w:val="22"/>
          <w:szCs w:val="22"/>
        </w:rPr>
        <w:t>The works and the objects, appliances, equipment or materials used in their construction must comply with:</w:t>
      </w:r>
    </w:p>
    <w:p w14:paraId="4182138D" w14:textId="050D7BF2" w:rsidR="002C3756" w:rsidRDefault="001050EE" w:rsidP="003E6AD0">
      <w:pPr>
        <w:ind w:left="1701" w:hanging="425"/>
        <w:jc w:val="both"/>
        <w:rPr>
          <w:sz w:val="22"/>
          <w:szCs w:val="22"/>
        </w:rPr>
      </w:pPr>
      <w:r w:rsidRPr="00E725FE">
        <w:rPr>
          <w:sz w:val="22"/>
          <w:szCs w:val="22"/>
        </w:rPr>
        <w:t>(*)</w:t>
      </w:r>
      <w:r w:rsidR="00A12DBD">
        <w:rPr>
          <w:sz w:val="22"/>
          <w:szCs w:val="22"/>
        </w:rPr>
        <w:tab/>
      </w:r>
      <w:r w:rsidR="002C3756" w:rsidRPr="002C3756">
        <w:rPr>
          <w:sz w:val="22"/>
          <w:szCs w:val="22"/>
        </w:rPr>
        <w:t>The specifications set out in the Technical Specifications of the tender dossier for the contract “Repair Works at the Ersan Machinery Production Facility”</w:t>
      </w:r>
    </w:p>
    <w:p w14:paraId="72080F95" w14:textId="77777777" w:rsidR="003E6AD0" w:rsidRPr="00E725FE" w:rsidRDefault="003E6AD0" w:rsidP="003E6AD0">
      <w:pPr>
        <w:jc w:val="both"/>
        <w:rPr>
          <w:sz w:val="22"/>
          <w:szCs w:val="22"/>
        </w:rPr>
      </w:pPr>
    </w:p>
    <w:p w14:paraId="351C4811" w14:textId="43D3C88C" w:rsidR="001050EE" w:rsidRDefault="00A12DBD" w:rsidP="00A12DBD">
      <w:pPr>
        <w:ind w:left="1701" w:hanging="425"/>
        <w:jc w:val="both"/>
        <w:rPr>
          <w:sz w:val="22"/>
          <w:szCs w:val="22"/>
        </w:rPr>
      </w:pPr>
      <w:r>
        <w:rPr>
          <w:sz w:val="22"/>
          <w:szCs w:val="22"/>
        </w:rPr>
        <w:t>(*)</w:t>
      </w:r>
      <w:r>
        <w:rPr>
          <w:sz w:val="22"/>
          <w:szCs w:val="22"/>
        </w:rPr>
        <w:tab/>
      </w:r>
      <w:r w:rsidR="001050EE" w:rsidRPr="00E725FE">
        <w:rPr>
          <w:sz w:val="22"/>
          <w:szCs w:val="22"/>
        </w:rPr>
        <w:t xml:space="preserve">the requirements of </w:t>
      </w:r>
    </w:p>
    <w:p w14:paraId="6C8342EA" w14:textId="77777777" w:rsidR="00B4424B" w:rsidRPr="00B4424B" w:rsidRDefault="00B4424B" w:rsidP="00B4424B">
      <w:pPr>
        <w:ind w:left="1701"/>
        <w:jc w:val="both"/>
        <w:rPr>
          <w:sz w:val="22"/>
          <w:szCs w:val="22"/>
        </w:rPr>
      </w:pPr>
      <w:r w:rsidRPr="00B4424B">
        <w:rPr>
          <w:sz w:val="22"/>
          <w:szCs w:val="22"/>
        </w:rPr>
        <w:t>• Technical Specifications</w:t>
      </w:r>
    </w:p>
    <w:p w14:paraId="02AAFDF4" w14:textId="77777777" w:rsidR="00B4424B" w:rsidRPr="00B4424B" w:rsidRDefault="00B4424B" w:rsidP="00B4424B">
      <w:pPr>
        <w:ind w:left="1701"/>
        <w:jc w:val="both"/>
        <w:rPr>
          <w:sz w:val="22"/>
          <w:szCs w:val="22"/>
        </w:rPr>
      </w:pPr>
      <w:r w:rsidRPr="00B4424B">
        <w:rPr>
          <w:sz w:val="22"/>
          <w:szCs w:val="22"/>
        </w:rPr>
        <w:t>• Bill of Quantities (BoQ)</w:t>
      </w:r>
    </w:p>
    <w:p w14:paraId="74DD1F54" w14:textId="77777777" w:rsidR="00B4424B" w:rsidRPr="00B4424B" w:rsidRDefault="00B4424B" w:rsidP="00B4424B">
      <w:pPr>
        <w:ind w:left="1701"/>
        <w:jc w:val="both"/>
        <w:rPr>
          <w:sz w:val="22"/>
          <w:szCs w:val="22"/>
        </w:rPr>
      </w:pPr>
      <w:r w:rsidRPr="00B4424B">
        <w:rPr>
          <w:sz w:val="22"/>
          <w:szCs w:val="22"/>
        </w:rPr>
        <w:t>• Technical Drawings (if applicable)</w:t>
      </w:r>
    </w:p>
    <w:p w14:paraId="25CF845C" w14:textId="6207C15E" w:rsidR="00B4424B" w:rsidRPr="00E725FE" w:rsidRDefault="00B4424B" w:rsidP="00B4424B">
      <w:pPr>
        <w:ind w:left="1701"/>
        <w:jc w:val="both"/>
        <w:rPr>
          <w:sz w:val="22"/>
          <w:szCs w:val="22"/>
        </w:rPr>
      </w:pPr>
      <w:r w:rsidRPr="00B4424B">
        <w:rPr>
          <w:sz w:val="22"/>
          <w:szCs w:val="22"/>
        </w:rPr>
        <w:t>• Work Schedule (if applicable)</w:t>
      </w:r>
    </w:p>
    <w:p w14:paraId="19057345" w14:textId="7F762B38" w:rsidR="001050EE" w:rsidRPr="00B4424B" w:rsidRDefault="001050EE" w:rsidP="00B4424B">
      <w:pPr>
        <w:spacing w:before="120" w:after="120"/>
        <w:ind w:left="1276" w:hanging="709"/>
        <w:jc w:val="both"/>
        <w:rPr>
          <w:sz w:val="22"/>
          <w:szCs w:val="22"/>
        </w:rPr>
      </w:pPr>
      <w:r w:rsidRPr="00A12DBD">
        <w:rPr>
          <w:bCs/>
          <w:sz w:val="22"/>
          <w:szCs w:val="22"/>
        </w:rPr>
        <w:t>40.3</w:t>
      </w:r>
      <w:r w:rsidR="00B4424B">
        <w:rPr>
          <w:bCs/>
          <w:sz w:val="22"/>
          <w:szCs w:val="22"/>
        </w:rPr>
        <w:tab/>
      </w:r>
      <w:r w:rsidR="00B4424B" w:rsidRPr="00B4424B">
        <w:rPr>
          <w:sz w:val="22"/>
          <w:szCs w:val="22"/>
        </w:rPr>
        <w:t>Upon completion of the works, the contractor shall notify the contracting authority. The contracting authority and/or the project supervisor will inspect the works to verify their compliance with the technical specifications and contractual requirements</w:t>
      </w:r>
      <w:r w:rsidR="00B4424B">
        <w:rPr>
          <w:sz w:val="22"/>
          <w:szCs w:val="22"/>
        </w:rPr>
        <w:t>.</w:t>
      </w:r>
    </w:p>
    <w:p w14:paraId="0123CF4C" w14:textId="77777777" w:rsidR="001050EE" w:rsidRPr="00116CA6" w:rsidRDefault="001050EE" w:rsidP="00116CA6">
      <w:pPr>
        <w:spacing w:before="240"/>
        <w:ind w:left="1276" w:hanging="1276"/>
        <w:jc w:val="both"/>
        <w:rPr>
          <w:b/>
          <w:szCs w:val="24"/>
        </w:rPr>
      </w:pPr>
      <w:bookmarkStart w:id="20" w:name="_Toc76894437"/>
      <w:r w:rsidRPr="00116CA6">
        <w:rPr>
          <w:b/>
          <w:szCs w:val="24"/>
        </w:rPr>
        <w:t>Article 43</w:t>
      </w:r>
      <w:r w:rsidRPr="00116CA6">
        <w:rPr>
          <w:b/>
          <w:szCs w:val="24"/>
        </w:rPr>
        <w:tab/>
        <w:t>Ownership of plant and materials</w:t>
      </w:r>
      <w:bookmarkEnd w:id="20"/>
    </w:p>
    <w:p w14:paraId="55D4570C" w14:textId="77777777"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14:paraId="4E1C494B" w14:textId="77777777" w:rsidR="001050EE" w:rsidRPr="00116CA6" w:rsidRDefault="001050EE" w:rsidP="00116CA6">
      <w:pPr>
        <w:spacing w:before="240"/>
        <w:ind w:left="1276" w:hanging="1276"/>
        <w:jc w:val="both"/>
        <w:rPr>
          <w:b/>
          <w:szCs w:val="24"/>
        </w:rPr>
      </w:pPr>
      <w:bookmarkStart w:id="21" w:name="_Toc76894438"/>
      <w:r w:rsidRPr="00116CA6">
        <w:rPr>
          <w:b/>
          <w:szCs w:val="24"/>
        </w:rPr>
        <w:t>Article 44:</w:t>
      </w:r>
      <w:r w:rsidRPr="00116CA6">
        <w:rPr>
          <w:b/>
          <w:szCs w:val="24"/>
        </w:rPr>
        <w:tab/>
        <w:t>General principles for payments</w:t>
      </w:r>
      <w:bookmarkEnd w:id="21"/>
    </w:p>
    <w:p w14:paraId="2E3490B3" w14:textId="2BCD84DE" w:rsidR="001050EE" w:rsidRPr="00A12DBD" w:rsidRDefault="001050EE" w:rsidP="00A12DBD">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t xml:space="preserve">Payments shall </w:t>
      </w:r>
      <w:r w:rsidRPr="00B544B3">
        <w:rPr>
          <w:sz w:val="22"/>
          <w:szCs w:val="22"/>
        </w:rPr>
        <w:t>be made in euro</w:t>
      </w:r>
      <w:r w:rsidR="00B544B3" w:rsidRPr="00B544B3">
        <w:rPr>
          <w:sz w:val="22"/>
          <w:szCs w:val="22"/>
        </w:rPr>
        <w:t>.</w:t>
      </w:r>
    </w:p>
    <w:p w14:paraId="67EF3FAE" w14:textId="77777777" w:rsidR="00B544B3" w:rsidRDefault="001050EE" w:rsidP="00A12DBD">
      <w:pPr>
        <w:spacing w:before="120" w:after="120"/>
        <w:ind w:left="1276" w:hanging="709"/>
        <w:jc w:val="both"/>
        <w:rPr>
          <w:sz w:val="22"/>
          <w:szCs w:val="22"/>
        </w:rPr>
      </w:pPr>
      <w:r w:rsidRPr="00A12DBD">
        <w:rPr>
          <w:bCs/>
          <w:sz w:val="22"/>
          <w:szCs w:val="22"/>
        </w:rPr>
        <w:t>44.2</w:t>
      </w:r>
      <w:r w:rsidRPr="00A12DBD">
        <w:rPr>
          <w:sz w:val="22"/>
          <w:szCs w:val="22"/>
        </w:rPr>
        <w:tab/>
      </w:r>
      <w:r w:rsidR="009639E9" w:rsidRPr="00A12DBD">
        <w:rPr>
          <w:sz w:val="22"/>
          <w:szCs w:val="22"/>
        </w:rPr>
        <w:t>If</w:t>
      </w:r>
      <w:r w:rsidRPr="00A12DBD">
        <w:rPr>
          <w:sz w:val="22"/>
          <w:szCs w:val="22"/>
        </w:rPr>
        <w:t xml:space="preserve"> invoices are </w:t>
      </w:r>
      <w:r w:rsidR="009639E9" w:rsidRPr="00A12DBD">
        <w:rPr>
          <w:sz w:val="22"/>
          <w:szCs w:val="22"/>
        </w:rPr>
        <w:t>submitted</w:t>
      </w:r>
      <w:r w:rsidRPr="00A12DBD">
        <w:rPr>
          <w:sz w:val="22"/>
          <w:szCs w:val="22"/>
        </w:rPr>
        <w:t xml:space="preserve"> to the </w:t>
      </w:r>
      <w:r w:rsidR="00E806A3">
        <w:rPr>
          <w:sz w:val="22"/>
          <w:szCs w:val="22"/>
        </w:rPr>
        <w:t>c</w:t>
      </w:r>
      <w:r w:rsidRPr="00A12DBD">
        <w:rPr>
          <w:sz w:val="22"/>
          <w:szCs w:val="22"/>
        </w:rPr>
        <w:t xml:space="preserve">ontracting </w:t>
      </w:r>
      <w:r w:rsidR="00E806A3">
        <w:rPr>
          <w:sz w:val="22"/>
          <w:szCs w:val="22"/>
        </w:rPr>
        <w:t>a</w:t>
      </w:r>
      <w:r w:rsidRPr="00A12DBD">
        <w:rPr>
          <w:sz w:val="22"/>
          <w:szCs w:val="22"/>
        </w:rPr>
        <w:t xml:space="preserve">uthority, the </w:t>
      </w:r>
      <w:r w:rsidR="00E806A3">
        <w:rPr>
          <w:sz w:val="22"/>
          <w:szCs w:val="22"/>
        </w:rPr>
        <w:t>c</w:t>
      </w:r>
      <w:r w:rsidRPr="00A12DBD">
        <w:rPr>
          <w:sz w:val="22"/>
          <w:szCs w:val="22"/>
        </w:rPr>
        <w:t xml:space="preserve">ontractor shall inform the </w:t>
      </w:r>
      <w:r w:rsidR="009639E9" w:rsidRPr="00A12DBD">
        <w:rPr>
          <w:sz w:val="22"/>
          <w:szCs w:val="22"/>
        </w:rPr>
        <w:t xml:space="preserve">European </w:t>
      </w:r>
      <w:r w:rsidRPr="00A12DBD">
        <w:rPr>
          <w:sz w:val="22"/>
          <w:szCs w:val="22"/>
        </w:rPr>
        <w:t xml:space="preserve">Commission thereof by sending a copy </w:t>
      </w:r>
      <w:r w:rsidRPr="001466DD">
        <w:rPr>
          <w:sz w:val="22"/>
          <w:szCs w:val="22"/>
        </w:rPr>
        <w:t xml:space="preserve">to </w:t>
      </w:r>
      <w:r w:rsidR="00B544B3">
        <w:rPr>
          <w:sz w:val="22"/>
          <w:szCs w:val="22"/>
        </w:rPr>
        <w:t>Contracting authority.</w:t>
      </w:r>
    </w:p>
    <w:p w14:paraId="78E40EEA" w14:textId="40181176" w:rsidR="00B47A2A" w:rsidRPr="00B544B3" w:rsidRDefault="00B47A2A" w:rsidP="00B544B3">
      <w:pPr>
        <w:spacing w:before="120" w:after="120"/>
        <w:ind w:left="1276" w:hanging="709"/>
        <w:jc w:val="both"/>
        <w:rPr>
          <w:sz w:val="22"/>
          <w:szCs w:val="22"/>
        </w:rPr>
      </w:pPr>
      <w:r w:rsidRPr="00A12DBD">
        <w:rPr>
          <w:sz w:val="22"/>
          <w:szCs w:val="22"/>
        </w:rPr>
        <w:t>44.3</w:t>
      </w:r>
      <w:r w:rsidRPr="00A12DBD">
        <w:rPr>
          <w:sz w:val="22"/>
          <w:szCs w:val="22"/>
        </w:rPr>
        <w:tab/>
      </w:r>
      <w:r w:rsidRPr="00B544B3">
        <w:rPr>
          <w:sz w:val="22"/>
          <w:szCs w:val="22"/>
        </w:rPr>
        <w:t xml:space="preserve">By derogation, pre-financing payment to the </w:t>
      </w:r>
      <w:r w:rsidR="00E806A3" w:rsidRPr="00B544B3">
        <w:rPr>
          <w:sz w:val="22"/>
          <w:szCs w:val="22"/>
        </w:rPr>
        <w:t>c</w:t>
      </w:r>
      <w:r w:rsidRPr="00B544B3">
        <w:rPr>
          <w:sz w:val="22"/>
          <w:szCs w:val="22"/>
        </w:rPr>
        <w:t xml:space="preserve">ontractor for the lump-sum advance shall be made within 30 days. Other pre-financing payments to the </w:t>
      </w:r>
      <w:r w:rsidR="00E806A3" w:rsidRPr="00B544B3">
        <w:rPr>
          <w:sz w:val="22"/>
          <w:szCs w:val="22"/>
        </w:rPr>
        <w:t>c</w:t>
      </w:r>
      <w:r w:rsidRPr="00B544B3">
        <w:rPr>
          <w:sz w:val="22"/>
          <w:szCs w:val="22"/>
        </w:rPr>
        <w:t xml:space="preserve">ontractor shall be made within 90 days. Interim payments to the </w:t>
      </w:r>
      <w:r w:rsidR="00E806A3" w:rsidRPr="00B544B3">
        <w:rPr>
          <w:sz w:val="22"/>
          <w:szCs w:val="22"/>
        </w:rPr>
        <w:t>c</w:t>
      </w:r>
      <w:r w:rsidRPr="00B544B3">
        <w:rPr>
          <w:sz w:val="22"/>
          <w:szCs w:val="22"/>
        </w:rPr>
        <w:t xml:space="preserve">ontractor of the amounts due under each of the interim payment certificates approved by the supervisor shall be made within </w:t>
      </w:r>
      <w:r w:rsidR="003A77FA" w:rsidRPr="00B544B3">
        <w:rPr>
          <w:sz w:val="22"/>
          <w:szCs w:val="22"/>
        </w:rPr>
        <w:t>9</w:t>
      </w:r>
      <w:r w:rsidRPr="00B544B3">
        <w:rPr>
          <w:sz w:val="22"/>
          <w:szCs w:val="22"/>
        </w:rPr>
        <w:t xml:space="preserve">0 days, and the final payment to the </w:t>
      </w:r>
      <w:r w:rsidR="00E806A3" w:rsidRPr="00B544B3">
        <w:rPr>
          <w:sz w:val="22"/>
          <w:szCs w:val="22"/>
        </w:rPr>
        <w:t>c</w:t>
      </w:r>
      <w:r w:rsidRPr="00B544B3">
        <w:rPr>
          <w:sz w:val="22"/>
          <w:szCs w:val="22"/>
        </w:rPr>
        <w:t xml:space="preserve">ontractor of the amounts due after the final statement of account issued by the </w:t>
      </w:r>
      <w:r w:rsidR="00E806A3" w:rsidRPr="00B544B3">
        <w:rPr>
          <w:sz w:val="22"/>
          <w:szCs w:val="22"/>
        </w:rPr>
        <w:t>s</w:t>
      </w:r>
      <w:r w:rsidRPr="00B544B3">
        <w:rPr>
          <w:sz w:val="22"/>
          <w:szCs w:val="22"/>
        </w:rPr>
        <w:t>upervisor shall be made within 90 days.</w:t>
      </w:r>
    </w:p>
    <w:p w14:paraId="78FF871B" w14:textId="77777777" w:rsidR="0077476F" w:rsidRPr="00B544B3" w:rsidRDefault="0077476F" w:rsidP="00B544B3">
      <w:pPr>
        <w:jc w:val="both"/>
        <w:rPr>
          <w:sz w:val="22"/>
          <w:szCs w:val="22"/>
        </w:rPr>
      </w:pPr>
    </w:p>
    <w:p w14:paraId="2E698D28" w14:textId="1348786D" w:rsidR="0077476F" w:rsidRPr="00CA6498" w:rsidRDefault="0077476F" w:rsidP="00515888">
      <w:pPr>
        <w:ind w:left="1276" w:hanging="567"/>
        <w:jc w:val="both"/>
        <w:rPr>
          <w:sz w:val="22"/>
          <w:szCs w:val="22"/>
        </w:rPr>
      </w:pPr>
      <w:r w:rsidRPr="00B544B3">
        <w:rPr>
          <w:sz w:val="22"/>
          <w:szCs w:val="22"/>
        </w:rPr>
        <w:t>44.5</w:t>
      </w:r>
      <w:r w:rsidRPr="00B544B3">
        <w:rPr>
          <w:sz w:val="22"/>
          <w:szCs w:val="22"/>
        </w:rPr>
        <w:tab/>
      </w:r>
      <w:r w:rsidRPr="00B544B3">
        <w:rPr>
          <w:bCs/>
          <w:color w:val="000000"/>
          <w:sz w:val="22"/>
          <w:szCs w:val="22"/>
        </w:rPr>
        <w:t>Any payment may be offset against outstanding debts of any consortium member.</w:t>
      </w:r>
    </w:p>
    <w:p w14:paraId="7C9483E0" w14:textId="77777777" w:rsidR="00B47A2A" w:rsidRPr="00CA6498" w:rsidRDefault="00B47A2A" w:rsidP="00116CA6">
      <w:pPr>
        <w:spacing w:before="240"/>
        <w:ind w:left="1276" w:hanging="1276"/>
        <w:jc w:val="both"/>
        <w:rPr>
          <w:b/>
          <w:szCs w:val="24"/>
        </w:rPr>
      </w:pPr>
      <w:r w:rsidRPr="00CA6498">
        <w:rPr>
          <w:b/>
          <w:szCs w:val="24"/>
        </w:rPr>
        <w:t>Article 46</w:t>
      </w:r>
      <w:r w:rsidRPr="00CA6498">
        <w:rPr>
          <w:b/>
          <w:szCs w:val="24"/>
        </w:rPr>
        <w:tab/>
        <w:t>Pre-financing</w:t>
      </w:r>
    </w:p>
    <w:p w14:paraId="68941924" w14:textId="77777777"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14:paraId="14956228" w14:textId="77777777" w:rsidR="00714838" w:rsidRDefault="00A12DBD" w:rsidP="000C5CFF">
      <w:pPr>
        <w:spacing w:before="120" w:after="120"/>
        <w:ind w:left="1276" w:hanging="709"/>
        <w:jc w:val="both"/>
        <w:rPr>
          <w:sz w:val="22"/>
          <w:szCs w:val="22"/>
        </w:rPr>
      </w:pPr>
      <w:r w:rsidRPr="00CA6498">
        <w:rPr>
          <w:sz w:val="22"/>
          <w:szCs w:val="22"/>
        </w:rPr>
        <w:lastRenderedPageBreak/>
        <w:t>46.2</w:t>
      </w:r>
      <w:r w:rsidRPr="00CA6498">
        <w:rPr>
          <w:sz w:val="22"/>
          <w:szCs w:val="22"/>
        </w:rPr>
        <w:tab/>
      </w:r>
      <w:r w:rsidR="00714838" w:rsidRPr="00CA6498">
        <w:rPr>
          <w:sz w:val="22"/>
          <w:szCs w:val="22"/>
        </w:rPr>
        <w:t>By derogation to Article 46.</w:t>
      </w:r>
      <w:r w:rsidR="0066228C" w:rsidRPr="00CA6498">
        <w:rPr>
          <w:sz w:val="22"/>
          <w:szCs w:val="22"/>
        </w:rPr>
        <w:t>2</w:t>
      </w:r>
      <w:r w:rsidR="00714838" w:rsidRPr="00CA6498">
        <w:rPr>
          <w:sz w:val="22"/>
          <w:szCs w:val="22"/>
        </w:rPr>
        <w:t xml:space="preserve"> of the </w:t>
      </w:r>
      <w:r w:rsidR="00CE3BAE">
        <w:rPr>
          <w:sz w:val="22"/>
          <w:szCs w:val="22"/>
        </w:rPr>
        <w:t>g</w:t>
      </w:r>
      <w:r w:rsidR="00714838" w:rsidRPr="00CA6498">
        <w:rPr>
          <w:sz w:val="22"/>
          <w:szCs w:val="22"/>
        </w:rPr>
        <w:t xml:space="preserve">eneral </w:t>
      </w:r>
      <w:r w:rsidR="00CE3BAE">
        <w:rPr>
          <w:sz w:val="22"/>
          <w:szCs w:val="22"/>
        </w:rPr>
        <w:t>c</w:t>
      </w:r>
      <w:r w:rsidR="00714838" w:rsidRPr="00CA6498">
        <w:rPr>
          <w:sz w:val="22"/>
          <w:szCs w:val="22"/>
        </w:rPr>
        <w:t>onditions, the lump sum advance referred to in Article 46.1(a) shall be 20</w:t>
      </w:r>
      <w:r w:rsidR="008206C3" w:rsidRPr="00CA6498">
        <w:rPr>
          <w:sz w:val="22"/>
          <w:szCs w:val="22"/>
        </w:rPr>
        <w:t>% of the original contract price</w:t>
      </w:r>
      <w:r w:rsidR="00714838" w:rsidRPr="00CA6498">
        <w:rPr>
          <w:sz w:val="22"/>
          <w:szCs w:val="22"/>
        </w:rPr>
        <w:t>.</w:t>
      </w:r>
    </w:p>
    <w:p w14:paraId="7A1494B5" w14:textId="71E01705" w:rsidR="008C4EA4" w:rsidRDefault="008C4EA4" w:rsidP="00515888">
      <w:pPr>
        <w:spacing w:before="120" w:after="120"/>
        <w:ind w:left="1276"/>
        <w:jc w:val="both"/>
        <w:rPr>
          <w:sz w:val="22"/>
          <w:szCs w:val="22"/>
        </w:rPr>
      </w:pPr>
      <w:bookmarkStart w:id="22" w:name="_Hlk167465553"/>
      <w:r w:rsidRPr="00B544B3">
        <w:rPr>
          <w:bCs/>
          <w:sz w:val="22"/>
          <w:szCs w:val="22"/>
        </w:rPr>
        <w:t>When the use of electronic exchange system under Article 4.4 of the special conditions is not activated, the contractor must send an invoice for the pre-financing payment. Otherwise, no invoice is required and the first pre-financing payment shall not be subject to the receipt of an invoice</w:t>
      </w:r>
      <w:bookmarkEnd w:id="22"/>
      <w:r w:rsidRPr="00B544B3">
        <w:rPr>
          <w:bCs/>
          <w:sz w:val="22"/>
          <w:szCs w:val="22"/>
        </w:rPr>
        <w:t>.</w:t>
      </w:r>
    </w:p>
    <w:p w14:paraId="499F869C" w14:textId="77777777" w:rsidR="00412B82" w:rsidRDefault="00A12DBD" w:rsidP="006C3F3C">
      <w:pPr>
        <w:ind w:left="1276" w:hanging="709"/>
        <w:jc w:val="both"/>
        <w:rPr>
          <w:snapToGrid/>
          <w:sz w:val="22"/>
          <w:szCs w:val="22"/>
          <w:highlight w:val="yellow"/>
        </w:rPr>
      </w:pPr>
      <w:r w:rsidRPr="00CA6498">
        <w:rPr>
          <w:sz w:val="22"/>
          <w:szCs w:val="22"/>
        </w:rPr>
        <w:t>46.3</w:t>
      </w:r>
      <w:r w:rsidR="00B47A2A" w:rsidRPr="00CA6498">
        <w:rPr>
          <w:sz w:val="22"/>
          <w:szCs w:val="22"/>
        </w:rPr>
        <w:t>(c)</w:t>
      </w:r>
      <w:r w:rsidRPr="00CA6498">
        <w:rPr>
          <w:sz w:val="22"/>
          <w:szCs w:val="22"/>
        </w:rPr>
        <w:tab/>
      </w:r>
      <w:r w:rsidR="00742A44" w:rsidRPr="00CA6498">
        <w:rPr>
          <w:sz w:val="22"/>
          <w:szCs w:val="22"/>
        </w:rPr>
        <w:t xml:space="preserve">By derogation </w:t>
      </w:r>
      <w:r w:rsidR="008206C3" w:rsidRPr="00CA6498">
        <w:rPr>
          <w:sz w:val="22"/>
          <w:szCs w:val="22"/>
        </w:rPr>
        <w:t>to A</w:t>
      </w:r>
      <w:r w:rsidR="00742A44" w:rsidRPr="00CA6498">
        <w:rPr>
          <w:sz w:val="22"/>
          <w:szCs w:val="22"/>
        </w:rPr>
        <w:t>rticle 46.3(c)</w:t>
      </w:r>
      <w:r w:rsidR="008206C3" w:rsidRPr="00CA6498">
        <w:rPr>
          <w:sz w:val="22"/>
          <w:szCs w:val="22"/>
        </w:rPr>
        <w:t xml:space="preserve"> of the </w:t>
      </w:r>
      <w:r w:rsidR="00CE3BAE">
        <w:rPr>
          <w:sz w:val="22"/>
          <w:szCs w:val="22"/>
        </w:rPr>
        <w:t>g</w:t>
      </w:r>
      <w:r w:rsidR="008206C3" w:rsidRPr="00CA6498">
        <w:rPr>
          <w:sz w:val="22"/>
          <w:szCs w:val="22"/>
        </w:rPr>
        <w:t xml:space="preserve">eneral </w:t>
      </w:r>
      <w:r w:rsidR="00CE3BAE">
        <w:rPr>
          <w:sz w:val="22"/>
          <w:szCs w:val="22"/>
        </w:rPr>
        <w:t>c</w:t>
      </w:r>
      <w:r w:rsidR="008206C3" w:rsidRPr="00CA6498">
        <w:rPr>
          <w:sz w:val="22"/>
          <w:szCs w:val="22"/>
        </w:rPr>
        <w:t>onditions</w:t>
      </w:r>
      <w:r w:rsidR="00742A44" w:rsidRPr="00CA6498">
        <w:rPr>
          <w:sz w:val="22"/>
          <w:szCs w:val="22"/>
        </w:rPr>
        <w:t>, no pre-financing guarantee is required</w:t>
      </w:r>
      <w:r w:rsidR="00412B82">
        <w:rPr>
          <w:sz w:val="22"/>
          <w:szCs w:val="22"/>
        </w:rPr>
        <w:t>.</w:t>
      </w:r>
    </w:p>
    <w:p w14:paraId="07FBFDB8" w14:textId="77777777" w:rsidR="008206C3" w:rsidRPr="00CA6498" w:rsidRDefault="001050EE" w:rsidP="000C5CFF">
      <w:pPr>
        <w:spacing w:before="120" w:after="120"/>
        <w:ind w:left="1276" w:hanging="709"/>
        <w:jc w:val="both"/>
        <w:rPr>
          <w:bCs/>
          <w:sz w:val="22"/>
          <w:szCs w:val="22"/>
        </w:rPr>
      </w:pPr>
      <w:r w:rsidRPr="00CA6498">
        <w:rPr>
          <w:bCs/>
          <w:sz w:val="22"/>
          <w:szCs w:val="22"/>
        </w:rPr>
        <w:t>46.</w:t>
      </w:r>
      <w:r w:rsidR="00F3054C" w:rsidRPr="00CA6498">
        <w:rPr>
          <w:bCs/>
          <w:sz w:val="22"/>
          <w:szCs w:val="22"/>
        </w:rPr>
        <w:t>8</w:t>
      </w:r>
      <w:r w:rsidRPr="00CA6498">
        <w:rPr>
          <w:bCs/>
          <w:sz w:val="22"/>
          <w:szCs w:val="22"/>
        </w:rPr>
        <w:tab/>
      </w:r>
      <w:r w:rsidR="008206C3" w:rsidRPr="00CA6498">
        <w:rPr>
          <w:bCs/>
          <w:sz w:val="22"/>
          <w:szCs w:val="22"/>
        </w:rPr>
        <w:t xml:space="preserve">The tranches laid down in Article 49.1 of these </w:t>
      </w:r>
      <w:r w:rsidR="00CE3BAE">
        <w:rPr>
          <w:bCs/>
          <w:sz w:val="22"/>
          <w:szCs w:val="22"/>
        </w:rPr>
        <w:t>s</w:t>
      </w:r>
      <w:r w:rsidR="008206C3" w:rsidRPr="00CA6498">
        <w:rPr>
          <w:bCs/>
          <w:sz w:val="22"/>
          <w:szCs w:val="22"/>
        </w:rPr>
        <w:t xml:space="preserve">pecial </w:t>
      </w:r>
      <w:r w:rsidR="00CE3BAE">
        <w:rPr>
          <w:bCs/>
          <w:sz w:val="22"/>
          <w:szCs w:val="22"/>
        </w:rPr>
        <w:t>c</w:t>
      </w:r>
      <w:r w:rsidR="008206C3" w:rsidRPr="00CA6498">
        <w:rPr>
          <w:bCs/>
          <w:sz w:val="22"/>
          <w:szCs w:val="22"/>
        </w:rPr>
        <w:t>onditions are determined so that the pre-financing</w:t>
      </w:r>
      <w:r w:rsidR="00374870" w:rsidRPr="00CA6498">
        <w:rPr>
          <w:bCs/>
          <w:sz w:val="22"/>
          <w:szCs w:val="22"/>
        </w:rPr>
        <w:t xml:space="preserve"> is </w:t>
      </w:r>
      <w:r w:rsidR="008206C3" w:rsidRPr="00CA6498">
        <w:rPr>
          <w:bCs/>
          <w:sz w:val="22"/>
          <w:szCs w:val="22"/>
        </w:rPr>
        <w:t xml:space="preserve">fully repaid before </w:t>
      </w:r>
      <w:r w:rsidR="00CE3BAE">
        <w:rPr>
          <w:bCs/>
          <w:sz w:val="22"/>
          <w:szCs w:val="22"/>
        </w:rPr>
        <w:t>p</w:t>
      </w:r>
      <w:r w:rsidR="008206C3" w:rsidRPr="00CA6498">
        <w:rPr>
          <w:bCs/>
          <w:sz w:val="22"/>
          <w:szCs w:val="22"/>
        </w:rPr>
        <w:t xml:space="preserve">rovisional </w:t>
      </w:r>
      <w:r w:rsidR="00CE3BAE">
        <w:rPr>
          <w:bCs/>
          <w:sz w:val="22"/>
          <w:szCs w:val="22"/>
        </w:rPr>
        <w:t>a</w:t>
      </w:r>
      <w:r w:rsidR="008206C3" w:rsidRPr="00CA6498">
        <w:rPr>
          <w:bCs/>
          <w:sz w:val="22"/>
          <w:szCs w:val="22"/>
        </w:rPr>
        <w:t xml:space="preserve">cceptance. </w:t>
      </w:r>
    </w:p>
    <w:p w14:paraId="694136A9" w14:textId="77777777" w:rsidR="001050EE" w:rsidRPr="00CA6498" w:rsidRDefault="001050EE" w:rsidP="00116CA6">
      <w:pPr>
        <w:spacing w:before="240"/>
        <w:ind w:left="1276" w:hanging="1276"/>
        <w:jc w:val="both"/>
        <w:rPr>
          <w:b/>
          <w:szCs w:val="24"/>
        </w:rPr>
      </w:pPr>
      <w:bookmarkStart w:id="23" w:name="_Toc76894440"/>
      <w:r w:rsidRPr="00CA6498">
        <w:rPr>
          <w:b/>
          <w:szCs w:val="24"/>
        </w:rPr>
        <w:t>Article 47</w:t>
      </w:r>
      <w:r w:rsidRPr="00CA6498">
        <w:rPr>
          <w:b/>
          <w:szCs w:val="24"/>
        </w:rPr>
        <w:tab/>
        <w:t>Retention monies</w:t>
      </w:r>
      <w:bookmarkEnd w:id="23"/>
    </w:p>
    <w:p w14:paraId="05DAE1CA" w14:textId="77777777"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s obligations during the defects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at the moment of the </w:t>
      </w:r>
      <w:r w:rsidR="00B6292A">
        <w:rPr>
          <w:sz w:val="22"/>
          <w:szCs w:val="22"/>
        </w:rPr>
        <w:t>c</w:t>
      </w:r>
      <w:r w:rsidR="00BC68E5" w:rsidRPr="00CA6498">
        <w:rPr>
          <w:sz w:val="22"/>
          <w:szCs w:val="22"/>
        </w:rPr>
        <w:t xml:space="preserve">ertificate of provisional acceptance. </w:t>
      </w:r>
    </w:p>
    <w:p w14:paraId="3914C78B" w14:textId="77777777"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14:paraId="6D37EC12" w14:textId="77777777" w:rsidR="001050EE" w:rsidRPr="00CA6498" w:rsidRDefault="001050EE" w:rsidP="00116CA6">
      <w:pPr>
        <w:spacing w:before="240"/>
        <w:ind w:left="1276" w:hanging="1276"/>
        <w:jc w:val="both"/>
        <w:rPr>
          <w:b/>
          <w:szCs w:val="24"/>
        </w:rPr>
      </w:pPr>
      <w:bookmarkStart w:id="24" w:name="_Toc76894441"/>
      <w:r w:rsidRPr="00CA6498">
        <w:rPr>
          <w:b/>
          <w:szCs w:val="24"/>
        </w:rPr>
        <w:t>Article 48</w:t>
      </w:r>
      <w:r w:rsidRPr="00CA6498">
        <w:rPr>
          <w:b/>
          <w:szCs w:val="24"/>
        </w:rPr>
        <w:tab/>
        <w:t>Price revision</w:t>
      </w:r>
      <w:bookmarkEnd w:id="24"/>
    </w:p>
    <w:p w14:paraId="156860CF" w14:textId="77777777"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14:paraId="605698D3" w14:textId="77777777" w:rsidR="001050EE" w:rsidRPr="00CA6498" w:rsidRDefault="001050EE" w:rsidP="00116CA6">
      <w:pPr>
        <w:spacing w:before="240"/>
        <w:ind w:left="1276" w:hanging="1276"/>
        <w:jc w:val="both"/>
        <w:rPr>
          <w:b/>
          <w:szCs w:val="24"/>
        </w:rPr>
      </w:pPr>
      <w:bookmarkStart w:id="25" w:name="_Toc76894442"/>
      <w:r w:rsidRPr="00CA6498">
        <w:rPr>
          <w:b/>
          <w:szCs w:val="24"/>
        </w:rPr>
        <w:t>Article 49</w:t>
      </w:r>
      <w:r w:rsidRPr="00CA6498">
        <w:rPr>
          <w:b/>
          <w:szCs w:val="24"/>
        </w:rPr>
        <w:tab/>
        <w:t>Measurement</w:t>
      </w:r>
      <w:bookmarkEnd w:id="25"/>
    </w:p>
    <w:p w14:paraId="7531B642" w14:textId="77777777"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14:paraId="7BE140BE" w14:textId="73E5C4EF" w:rsidR="00B544B3" w:rsidRDefault="00852024" w:rsidP="002B78B1">
      <w:pPr>
        <w:spacing w:before="120" w:after="120"/>
        <w:ind w:left="1276"/>
        <w:jc w:val="both"/>
        <w:rPr>
          <w:sz w:val="22"/>
          <w:szCs w:val="22"/>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B544B3" w:rsidRPr="00CA6498" w14:paraId="15D96179" w14:textId="77777777" w:rsidTr="001B0526">
        <w:tc>
          <w:tcPr>
            <w:tcW w:w="533" w:type="dxa"/>
          </w:tcPr>
          <w:p w14:paraId="6A783F58" w14:textId="77777777" w:rsidR="00B544B3" w:rsidRPr="00CA6498" w:rsidRDefault="00B544B3" w:rsidP="001B0526">
            <w:pPr>
              <w:spacing w:before="120" w:after="120"/>
              <w:jc w:val="center"/>
              <w:rPr>
                <w:b/>
                <w:sz w:val="22"/>
                <w:szCs w:val="22"/>
              </w:rPr>
            </w:pPr>
          </w:p>
        </w:tc>
        <w:tc>
          <w:tcPr>
            <w:tcW w:w="1276" w:type="dxa"/>
          </w:tcPr>
          <w:p w14:paraId="2222FDBE" w14:textId="77777777" w:rsidR="00B544B3" w:rsidRPr="00CA6498" w:rsidRDefault="00B544B3" w:rsidP="001B0526">
            <w:pPr>
              <w:spacing w:before="120" w:after="120"/>
              <w:jc w:val="center"/>
              <w:rPr>
                <w:b/>
                <w:sz w:val="22"/>
                <w:szCs w:val="22"/>
              </w:rPr>
            </w:pPr>
            <w:r w:rsidRPr="00CA6498">
              <w:rPr>
                <w:b/>
                <w:sz w:val="22"/>
                <w:szCs w:val="22"/>
              </w:rPr>
              <w:t>Percentage</w:t>
            </w:r>
          </w:p>
        </w:tc>
        <w:tc>
          <w:tcPr>
            <w:tcW w:w="2552" w:type="dxa"/>
          </w:tcPr>
          <w:p w14:paraId="336D35A5" w14:textId="77777777" w:rsidR="00B544B3" w:rsidRPr="00CA6498" w:rsidRDefault="00B544B3" w:rsidP="001B0526">
            <w:pPr>
              <w:spacing w:before="120" w:after="120"/>
              <w:jc w:val="center"/>
              <w:rPr>
                <w:b/>
                <w:sz w:val="22"/>
                <w:szCs w:val="22"/>
              </w:rPr>
            </w:pPr>
            <w:r w:rsidRPr="00CA6498">
              <w:rPr>
                <w:b/>
                <w:sz w:val="22"/>
                <w:szCs w:val="22"/>
              </w:rPr>
              <w:t>Nature</w:t>
            </w:r>
          </w:p>
        </w:tc>
        <w:tc>
          <w:tcPr>
            <w:tcW w:w="3890" w:type="dxa"/>
          </w:tcPr>
          <w:p w14:paraId="7FAFC9B0" w14:textId="77777777" w:rsidR="00B544B3" w:rsidRPr="00CA6498" w:rsidRDefault="00B544B3" w:rsidP="001B0526">
            <w:pPr>
              <w:spacing w:before="120" w:after="120"/>
              <w:jc w:val="center"/>
              <w:rPr>
                <w:b/>
                <w:sz w:val="22"/>
                <w:szCs w:val="22"/>
              </w:rPr>
            </w:pPr>
            <w:r w:rsidRPr="00CA6498">
              <w:rPr>
                <w:b/>
                <w:sz w:val="22"/>
                <w:szCs w:val="22"/>
              </w:rPr>
              <w:t>Timing</w:t>
            </w:r>
          </w:p>
        </w:tc>
      </w:tr>
      <w:tr w:rsidR="00B544B3" w:rsidRPr="00CA6498" w14:paraId="520BE7A8" w14:textId="77777777" w:rsidTr="001B0526">
        <w:tc>
          <w:tcPr>
            <w:tcW w:w="533" w:type="dxa"/>
          </w:tcPr>
          <w:p w14:paraId="4F7D0E3C" w14:textId="77777777" w:rsidR="00B544B3" w:rsidRPr="00CA6498" w:rsidRDefault="00B544B3" w:rsidP="001B0526">
            <w:pPr>
              <w:spacing w:before="120" w:after="120"/>
              <w:jc w:val="both"/>
              <w:rPr>
                <w:sz w:val="22"/>
                <w:szCs w:val="22"/>
              </w:rPr>
            </w:pPr>
            <w:r w:rsidRPr="00CA6498">
              <w:rPr>
                <w:sz w:val="22"/>
                <w:szCs w:val="22"/>
              </w:rPr>
              <w:t>1.</w:t>
            </w:r>
          </w:p>
        </w:tc>
        <w:tc>
          <w:tcPr>
            <w:tcW w:w="1276" w:type="dxa"/>
          </w:tcPr>
          <w:p w14:paraId="0B98053E" w14:textId="77777777" w:rsidR="00B544B3" w:rsidRPr="00CA6498" w:rsidRDefault="00B544B3" w:rsidP="001B0526">
            <w:pPr>
              <w:spacing w:before="120" w:after="120"/>
              <w:jc w:val="right"/>
              <w:rPr>
                <w:sz w:val="22"/>
                <w:szCs w:val="22"/>
              </w:rPr>
            </w:pPr>
            <w:r w:rsidRPr="00CA6498">
              <w:rPr>
                <w:sz w:val="22"/>
                <w:szCs w:val="22"/>
              </w:rPr>
              <w:t>20%</w:t>
            </w:r>
          </w:p>
        </w:tc>
        <w:tc>
          <w:tcPr>
            <w:tcW w:w="2552" w:type="dxa"/>
          </w:tcPr>
          <w:p w14:paraId="620DCF26" w14:textId="77777777" w:rsidR="00B544B3" w:rsidRPr="00CA6498" w:rsidRDefault="00B544B3" w:rsidP="001B0526">
            <w:pPr>
              <w:spacing w:before="120" w:after="120"/>
              <w:jc w:val="both"/>
              <w:rPr>
                <w:sz w:val="22"/>
                <w:szCs w:val="22"/>
              </w:rPr>
            </w:pPr>
            <w:r w:rsidRPr="00CA6498">
              <w:rPr>
                <w:sz w:val="22"/>
                <w:szCs w:val="22"/>
              </w:rPr>
              <w:t>Lump-sum advance of Article 46.1(a)</w:t>
            </w:r>
          </w:p>
        </w:tc>
        <w:tc>
          <w:tcPr>
            <w:tcW w:w="3890" w:type="dxa"/>
          </w:tcPr>
          <w:p w14:paraId="46D0C46A" w14:textId="7DB5E79D" w:rsidR="00B544B3" w:rsidRPr="00CA6498" w:rsidRDefault="00494FEA" w:rsidP="001B0526">
            <w:pPr>
              <w:spacing w:before="120" w:after="120"/>
              <w:jc w:val="both"/>
              <w:rPr>
                <w:sz w:val="22"/>
                <w:szCs w:val="22"/>
              </w:rPr>
            </w:pPr>
            <w:r w:rsidRPr="00CA6498">
              <w:rPr>
                <w:sz w:val="22"/>
                <w:szCs w:val="22"/>
              </w:rPr>
              <w:t>After conclusion of the contract</w:t>
            </w:r>
            <w:r>
              <w:rPr>
                <w:sz w:val="22"/>
                <w:szCs w:val="22"/>
              </w:rPr>
              <w:t xml:space="preserve"> </w:t>
            </w:r>
            <w:r w:rsidRPr="00D13B44">
              <w:rPr>
                <w:sz w:val="22"/>
                <w:szCs w:val="22"/>
              </w:rPr>
              <w:t>determined by the parties following agreement between the parties</w:t>
            </w:r>
            <w:r>
              <w:rPr>
                <w:sz w:val="22"/>
                <w:szCs w:val="22"/>
              </w:rPr>
              <w:t>.</w:t>
            </w:r>
          </w:p>
        </w:tc>
      </w:tr>
      <w:tr w:rsidR="00B544B3" w:rsidRPr="005967FA" w14:paraId="3E128241" w14:textId="77777777" w:rsidTr="001B0526">
        <w:tc>
          <w:tcPr>
            <w:tcW w:w="533" w:type="dxa"/>
          </w:tcPr>
          <w:p w14:paraId="2DC2E702" w14:textId="77777777" w:rsidR="00B544B3" w:rsidRPr="00CA6498" w:rsidRDefault="00B544B3" w:rsidP="001B0526">
            <w:pPr>
              <w:spacing w:before="120" w:after="120"/>
              <w:jc w:val="both"/>
              <w:rPr>
                <w:sz w:val="22"/>
                <w:szCs w:val="22"/>
              </w:rPr>
            </w:pPr>
            <w:r w:rsidRPr="00CA6498">
              <w:rPr>
                <w:sz w:val="22"/>
                <w:szCs w:val="22"/>
              </w:rPr>
              <w:t>2.</w:t>
            </w:r>
          </w:p>
        </w:tc>
        <w:tc>
          <w:tcPr>
            <w:tcW w:w="1276" w:type="dxa"/>
          </w:tcPr>
          <w:p w14:paraId="2924FC70" w14:textId="77777777" w:rsidR="00B544B3" w:rsidRPr="00CA6498" w:rsidRDefault="00B544B3" w:rsidP="001B0526">
            <w:pPr>
              <w:spacing w:before="120" w:after="120"/>
              <w:jc w:val="right"/>
              <w:rPr>
                <w:sz w:val="22"/>
                <w:szCs w:val="22"/>
              </w:rPr>
            </w:pPr>
            <w:r>
              <w:rPr>
                <w:sz w:val="22"/>
                <w:szCs w:val="22"/>
              </w:rPr>
              <w:t>70</w:t>
            </w:r>
            <w:r w:rsidRPr="00CA6498">
              <w:rPr>
                <w:sz w:val="22"/>
                <w:szCs w:val="22"/>
              </w:rPr>
              <w:t>%</w:t>
            </w:r>
          </w:p>
        </w:tc>
        <w:tc>
          <w:tcPr>
            <w:tcW w:w="2552" w:type="dxa"/>
          </w:tcPr>
          <w:p w14:paraId="0AF51DD2" w14:textId="4A16F419" w:rsidR="00B544B3" w:rsidRPr="00CA6498" w:rsidRDefault="00B544B3" w:rsidP="001B0526">
            <w:pPr>
              <w:spacing w:before="120" w:after="120"/>
              <w:jc w:val="both"/>
              <w:rPr>
                <w:sz w:val="22"/>
                <w:szCs w:val="22"/>
              </w:rPr>
            </w:pPr>
            <w:r w:rsidRPr="00CA6498">
              <w:rPr>
                <w:sz w:val="22"/>
                <w:szCs w:val="22"/>
              </w:rPr>
              <w:t>Interim payment</w:t>
            </w:r>
            <w:r w:rsidR="00494FEA">
              <w:rPr>
                <w:sz w:val="22"/>
                <w:szCs w:val="22"/>
              </w:rPr>
              <w:t>s</w:t>
            </w:r>
            <w:r w:rsidRPr="00CA6498">
              <w:rPr>
                <w:sz w:val="22"/>
                <w:szCs w:val="22"/>
              </w:rPr>
              <w:t xml:space="preserve"> of Article 50</w:t>
            </w:r>
          </w:p>
        </w:tc>
        <w:tc>
          <w:tcPr>
            <w:tcW w:w="3890" w:type="dxa"/>
          </w:tcPr>
          <w:p w14:paraId="7885BF8D" w14:textId="77777777" w:rsidR="00B544B3" w:rsidRPr="005967FA" w:rsidRDefault="00B544B3" w:rsidP="001B0526">
            <w:pPr>
              <w:spacing w:before="120" w:after="120"/>
              <w:jc w:val="both"/>
              <w:rPr>
                <w:sz w:val="22"/>
                <w:szCs w:val="22"/>
              </w:rPr>
            </w:pPr>
            <w:r w:rsidRPr="00C20596">
              <w:rPr>
                <w:sz w:val="22"/>
                <w:szCs w:val="22"/>
              </w:rPr>
              <w:t>After completion of all contractual works and submission of the provisional acceptance certificate</w:t>
            </w:r>
          </w:p>
        </w:tc>
      </w:tr>
      <w:tr w:rsidR="00B544B3" w:rsidRPr="005967FA" w14:paraId="7682B45D" w14:textId="77777777" w:rsidTr="001B0526">
        <w:tc>
          <w:tcPr>
            <w:tcW w:w="533" w:type="dxa"/>
          </w:tcPr>
          <w:p w14:paraId="671BBF2B" w14:textId="77777777" w:rsidR="00B544B3" w:rsidRPr="00CA6498" w:rsidRDefault="00B544B3" w:rsidP="001B0526">
            <w:pPr>
              <w:spacing w:before="120" w:after="120"/>
              <w:jc w:val="both"/>
              <w:rPr>
                <w:sz w:val="22"/>
                <w:szCs w:val="22"/>
              </w:rPr>
            </w:pPr>
            <w:r>
              <w:rPr>
                <w:sz w:val="22"/>
                <w:szCs w:val="22"/>
              </w:rPr>
              <w:t>3.</w:t>
            </w:r>
          </w:p>
        </w:tc>
        <w:tc>
          <w:tcPr>
            <w:tcW w:w="1276" w:type="dxa"/>
          </w:tcPr>
          <w:p w14:paraId="2E81C05F" w14:textId="77777777" w:rsidR="00B544B3" w:rsidRPr="00CA6498" w:rsidRDefault="00B544B3" w:rsidP="001B0526">
            <w:pPr>
              <w:spacing w:before="120" w:after="120"/>
              <w:jc w:val="right"/>
              <w:rPr>
                <w:sz w:val="22"/>
                <w:szCs w:val="22"/>
              </w:rPr>
            </w:pPr>
            <w:r w:rsidRPr="00CA6498">
              <w:rPr>
                <w:sz w:val="22"/>
                <w:szCs w:val="22"/>
              </w:rPr>
              <w:t>10%</w:t>
            </w:r>
          </w:p>
        </w:tc>
        <w:tc>
          <w:tcPr>
            <w:tcW w:w="2552" w:type="dxa"/>
          </w:tcPr>
          <w:p w14:paraId="42BDB7A1" w14:textId="77777777" w:rsidR="00B544B3" w:rsidRPr="00CA6498" w:rsidRDefault="00B544B3" w:rsidP="001B0526">
            <w:pPr>
              <w:spacing w:before="120" w:after="120"/>
              <w:jc w:val="both"/>
              <w:rPr>
                <w:sz w:val="22"/>
                <w:szCs w:val="22"/>
              </w:rPr>
            </w:pPr>
            <w:r w:rsidRPr="00CA6498">
              <w:rPr>
                <w:sz w:val="22"/>
                <w:szCs w:val="22"/>
              </w:rPr>
              <w:t>Retention money of Article 47</w:t>
            </w:r>
          </w:p>
        </w:tc>
        <w:tc>
          <w:tcPr>
            <w:tcW w:w="3890" w:type="dxa"/>
          </w:tcPr>
          <w:p w14:paraId="033A8165" w14:textId="77777777" w:rsidR="00B544B3" w:rsidRPr="00CA6498" w:rsidRDefault="00B544B3" w:rsidP="001B0526">
            <w:pPr>
              <w:spacing w:before="120" w:after="120"/>
              <w:jc w:val="both"/>
              <w:rPr>
                <w:sz w:val="22"/>
                <w:szCs w:val="22"/>
              </w:rPr>
            </w:pPr>
            <w:r w:rsidRPr="00CA6498">
              <w:rPr>
                <w:sz w:val="22"/>
                <w:szCs w:val="22"/>
              </w:rPr>
              <w:t xml:space="preserve">Within 45 days of the issuing of the signed </w:t>
            </w:r>
            <w:r>
              <w:rPr>
                <w:sz w:val="22"/>
                <w:szCs w:val="22"/>
              </w:rPr>
              <w:t>f</w:t>
            </w:r>
            <w:r w:rsidRPr="00CA6498">
              <w:rPr>
                <w:sz w:val="22"/>
                <w:szCs w:val="22"/>
              </w:rPr>
              <w:t>inal statement of account</w:t>
            </w:r>
          </w:p>
        </w:tc>
      </w:tr>
    </w:tbl>
    <w:p w14:paraId="45ABCA2F" w14:textId="77777777" w:rsidR="00B544B3" w:rsidRPr="00CA6498" w:rsidRDefault="00B544B3" w:rsidP="00B544B3">
      <w:pPr>
        <w:spacing w:before="120" w:after="120"/>
        <w:jc w:val="both"/>
        <w:rPr>
          <w:sz w:val="22"/>
          <w:szCs w:val="22"/>
        </w:rPr>
      </w:pPr>
    </w:p>
    <w:p w14:paraId="5F88F250" w14:textId="77777777" w:rsidR="001050EE" w:rsidRPr="00116CA6" w:rsidRDefault="001050EE" w:rsidP="00116CA6">
      <w:pPr>
        <w:spacing w:before="240"/>
        <w:ind w:left="1276" w:hanging="1276"/>
        <w:jc w:val="both"/>
        <w:rPr>
          <w:b/>
          <w:szCs w:val="24"/>
        </w:rPr>
      </w:pPr>
      <w:bookmarkStart w:id="26" w:name="_Toc76894443"/>
      <w:r w:rsidRPr="00116CA6">
        <w:rPr>
          <w:b/>
          <w:szCs w:val="24"/>
        </w:rPr>
        <w:lastRenderedPageBreak/>
        <w:t>Article 50</w:t>
      </w:r>
      <w:r w:rsidRPr="00116CA6">
        <w:rPr>
          <w:b/>
          <w:szCs w:val="24"/>
        </w:rPr>
        <w:tab/>
        <w:t>Interim payments</w:t>
      </w:r>
      <w:bookmarkEnd w:id="26"/>
    </w:p>
    <w:p w14:paraId="23C4D01D" w14:textId="77777777" w:rsidR="00BA692F" w:rsidRDefault="001050EE" w:rsidP="00BA692F">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r w:rsidR="00BA692F" w:rsidRPr="00CA6498">
        <w:rPr>
          <w:bCs/>
          <w:sz w:val="22"/>
          <w:szCs w:val="22"/>
        </w:rPr>
        <w:t xml:space="preserve">The interim payments will be paid as determined in Article 49.1 of these </w:t>
      </w:r>
      <w:r w:rsidR="00B6292A">
        <w:rPr>
          <w:bCs/>
          <w:sz w:val="22"/>
          <w:szCs w:val="22"/>
        </w:rPr>
        <w:t>s</w:t>
      </w:r>
      <w:r w:rsidR="00BA692F" w:rsidRPr="00CA6498">
        <w:rPr>
          <w:bCs/>
          <w:sz w:val="22"/>
          <w:szCs w:val="22"/>
        </w:rPr>
        <w:t xml:space="preserve">pecial </w:t>
      </w:r>
      <w:r w:rsidR="00B6292A">
        <w:rPr>
          <w:bCs/>
          <w:sz w:val="22"/>
          <w:szCs w:val="22"/>
        </w:rPr>
        <w:t>c</w:t>
      </w:r>
      <w:r w:rsidR="00BA692F" w:rsidRPr="00CA6498">
        <w:rPr>
          <w:bCs/>
          <w:sz w:val="22"/>
          <w:szCs w:val="22"/>
        </w:rPr>
        <w:t>onditions.</w:t>
      </w:r>
    </w:p>
    <w:p w14:paraId="019AB968" w14:textId="77777777" w:rsidR="00B544B3" w:rsidRPr="00B544B3" w:rsidRDefault="00B544B3" w:rsidP="00B544B3">
      <w:pPr>
        <w:spacing w:before="120" w:after="120"/>
        <w:ind w:left="1276"/>
        <w:jc w:val="both"/>
        <w:rPr>
          <w:bCs/>
          <w:sz w:val="22"/>
          <w:szCs w:val="22"/>
        </w:rPr>
      </w:pPr>
      <w:r w:rsidRPr="00B544B3">
        <w:rPr>
          <w:bCs/>
          <w:sz w:val="22"/>
          <w:szCs w:val="22"/>
        </w:rPr>
        <w:t>The Contractor’s payments shall be made on a periodically progress payment basis, calculated on the base of the table in Art. 49.1 by the Contracting Authority. Invoices issued by the Contractor shall indicate progress payment amount + VAT.</w:t>
      </w:r>
    </w:p>
    <w:p w14:paraId="27C77B30" w14:textId="77777777" w:rsidR="00B544B3" w:rsidRPr="00B544B3" w:rsidRDefault="00B544B3" w:rsidP="00B544B3">
      <w:pPr>
        <w:spacing w:before="120" w:after="120"/>
        <w:ind w:left="1276"/>
        <w:jc w:val="both"/>
        <w:rPr>
          <w:bCs/>
          <w:sz w:val="22"/>
          <w:szCs w:val="22"/>
        </w:rPr>
      </w:pPr>
      <w:r w:rsidRPr="00B544B3">
        <w:rPr>
          <w:bCs/>
          <w:sz w:val="22"/>
          <w:szCs w:val="22"/>
        </w:rPr>
        <w:t xml:space="preserve">Progress payment reports shall be prepared in accordance with the provisions of the national relevant legislation. These reports shall include attachments and as-built drawings showing the technical calculations for the completed works, and shall be examined by the supervisory organization. Legal deductions shall also be applied. Reports shall be prepared within the 10 days from the finalization of the relevant % from the works. </w:t>
      </w:r>
    </w:p>
    <w:p w14:paraId="2ACDA0F4" w14:textId="77777777" w:rsidR="00B544B3" w:rsidRPr="00B544B3" w:rsidRDefault="00B544B3" w:rsidP="00B544B3">
      <w:pPr>
        <w:spacing w:before="120" w:after="120"/>
        <w:ind w:left="1276"/>
        <w:jc w:val="both"/>
        <w:rPr>
          <w:bCs/>
          <w:sz w:val="22"/>
          <w:szCs w:val="22"/>
        </w:rPr>
      </w:pPr>
      <w:r w:rsidRPr="00B544B3">
        <w:rPr>
          <w:bCs/>
          <w:sz w:val="22"/>
          <w:szCs w:val="22"/>
        </w:rPr>
        <w:t>Once the progress payment reports are signed by the Contractor or their representative and submitted to the Contracting Authority, they shall be approved by the Authority within thirty (30) days, and payment shall be processed within thirty (30) days following approval.</w:t>
      </w:r>
    </w:p>
    <w:p w14:paraId="57A23F58" w14:textId="2DA47EAE" w:rsidR="00B544B3" w:rsidRPr="00CA6498" w:rsidRDefault="00B544B3" w:rsidP="00B544B3">
      <w:pPr>
        <w:spacing w:before="120" w:after="120"/>
        <w:ind w:left="1276"/>
        <w:jc w:val="both"/>
        <w:rPr>
          <w:bCs/>
          <w:sz w:val="22"/>
          <w:szCs w:val="22"/>
        </w:rPr>
      </w:pPr>
      <w:r w:rsidRPr="00B544B3">
        <w:rPr>
          <w:bCs/>
          <w:sz w:val="22"/>
          <w:szCs w:val="22"/>
        </w:rPr>
        <w:t>The progress payment files submitted by the Contractor shall be inspected on-site by the technical commission appointed by the Contracting Authority before any payment is made (including any additional works requested by the Contracting Authority). The Contractor is also obliged to submit a physical progress report to the Contracting Authority together with each interim / final progress payment file.</w:t>
      </w:r>
    </w:p>
    <w:p w14:paraId="25453CDF" w14:textId="77777777" w:rsidR="001050EE" w:rsidRPr="00116CA6" w:rsidRDefault="001050EE" w:rsidP="00CA6498">
      <w:pPr>
        <w:keepNext/>
        <w:spacing w:before="240"/>
        <w:ind w:left="1276" w:hanging="1276"/>
        <w:jc w:val="both"/>
        <w:rPr>
          <w:b/>
          <w:szCs w:val="24"/>
        </w:rPr>
      </w:pPr>
      <w:bookmarkStart w:id="27" w:name="_Toc76894448"/>
      <w:r w:rsidRPr="00116CA6">
        <w:rPr>
          <w:b/>
          <w:szCs w:val="24"/>
        </w:rPr>
        <w:t>Article 61</w:t>
      </w:r>
      <w:r w:rsidRPr="00116CA6">
        <w:rPr>
          <w:b/>
          <w:szCs w:val="24"/>
        </w:rPr>
        <w:tab/>
        <w:t>Defects liability</w:t>
      </w:r>
      <w:bookmarkEnd w:id="27"/>
    </w:p>
    <w:p w14:paraId="6C3CEE3B" w14:textId="77777777"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defects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14:paraId="788C489D" w14:textId="77777777" w:rsidR="001050EE" w:rsidRPr="00AE4803" w:rsidRDefault="001050EE" w:rsidP="00116CA6">
      <w:pPr>
        <w:spacing w:before="240"/>
        <w:ind w:left="1276" w:hanging="1276"/>
        <w:jc w:val="both"/>
        <w:rPr>
          <w:b/>
          <w:szCs w:val="24"/>
          <w:lang w:val="fr-FR"/>
        </w:rPr>
      </w:pPr>
      <w:bookmarkStart w:id="28" w:name="_Toc76894451"/>
      <w:r w:rsidRPr="00AE4803">
        <w:rPr>
          <w:b/>
          <w:szCs w:val="24"/>
          <w:lang w:val="fr-FR"/>
        </w:rPr>
        <w:t>Article 68</w:t>
      </w:r>
      <w:r w:rsidRPr="00AE4803">
        <w:rPr>
          <w:b/>
          <w:szCs w:val="24"/>
          <w:lang w:val="fr-FR"/>
        </w:rPr>
        <w:tab/>
        <w:t>Dispute settlement</w:t>
      </w:r>
      <w:bookmarkEnd w:id="28"/>
    </w:p>
    <w:p w14:paraId="2850745E" w14:textId="2EE0E5D7" w:rsidR="00B544B3" w:rsidRDefault="001050EE" w:rsidP="00E5391D">
      <w:pPr>
        <w:autoSpaceDE w:val="0"/>
        <w:autoSpaceDN w:val="0"/>
        <w:adjustRightInd w:val="0"/>
        <w:spacing w:before="120" w:after="120"/>
        <w:ind w:left="1276" w:hanging="709"/>
        <w:jc w:val="both"/>
        <w:rPr>
          <w:rStyle w:val="DefaultMargins"/>
          <w:rFonts w:ascii="Times New Roman" w:hAnsi="Times New Roman" w:cs="Times New Roman"/>
          <w:spacing w:val="-3"/>
          <w:sz w:val="22"/>
          <w:szCs w:val="22"/>
          <w:lang w:val="fr-FR"/>
        </w:rPr>
      </w:pPr>
      <w:r w:rsidRPr="00AE4803">
        <w:rPr>
          <w:rStyle w:val="DefaultMargins"/>
          <w:rFonts w:ascii="Times New Roman" w:hAnsi="Times New Roman" w:cs="Times New Roman"/>
          <w:bCs/>
          <w:spacing w:val="-3"/>
          <w:sz w:val="22"/>
          <w:szCs w:val="22"/>
          <w:lang w:val="fr-FR"/>
        </w:rPr>
        <w:t>68.4</w:t>
      </w:r>
      <w:r w:rsidRPr="00AE4803">
        <w:rPr>
          <w:rStyle w:val="DefaultMargins"/>
          <w:rFonts w:ascii="Times New Roman" w:hAnsi="Times New Roman" w:cs="Times New Roman"/>
          <w:spacing w:val="-3"/>
          <w:sz w:val="22"/>
          <w:szCs w:val="22"/>
          <w:lang w:val="fr-FR"/>
        </w:rPr>
        <w:tab/>
      </w:r>
      <w:r w:rsidR="00B544B3" w:rsidRPr="00E25171">
        <w:rPr>
          <w:sz w:val="22"/>
          <w:szCs w:val="22"/>
          <w:lang w:bidi="kn-IN"/>
        </w:rPr>
        <w:t xml:space="preserve">Any dispute arising out of or relating to this contract which cannot be settled otherwise shall be referred to the exclusive jurisdiction of the courts of </w:t>
      </w:r>
      <w:r w:rsidR="00B544B3">
        <w:rPr>
          <w:sz w:val="22"/>
          <w:szCs w:val="22"/>
          <w:lang w:bidi="kn-IN"/>
        </w:rPr>
        <w:t>Kırklareli</w:t>
      </w:r>
      <w:r w:rsidR="00B544B3" w:rsidRPr="00E25171">
        <w:rPr>
          <w:sz w:val="22"/>
          <w:szCs w:val="22"/>
          <w:lang w:bidi="kn-IN"/>
        </w:rPr>
        <w:t xml:space="preserve">, Türkiye in accordance with </w:t>
      </w:r>
      <w:r w:rsidR="00B544B3">
        <w:rPr>
          <w:sz w:val="22"/>
          <w:szCs w:val="22"/>
          <w:lang w:bidi="kn-IN"/>
        </w:rPr>
        <w:t xml:space="preserve">the </w:t>
      </w:r>
      <w:r w:rsidR="00B544B3" w:rsidRPr="00E25171">
        <w:rPr>
          <w:sz w:val="22"/>
          <w:szCs w:val="22"/>
          <w:lang w:bidi="kn-IN"/>
        </w:rPr>
        <w:t>national legislation</w:t>
      </w:r>
      <w:r w:rsidR="00B544B3">
        <w:rPr>
          <w:sz w:val="22"/>
          <w:szCs w:val="22"/>
          <w:lang w:bidi="kn-IN"/>
        </w:rPr>
        <w:t xml:space="preserve"> of the Republic of Türkiye</w:t>
      </w:r>
      <w:r w:rsidR="00B544B3" w:rsidRPr="00E25171">
        <w:rPr>
          <w:sz w:val="22"/>
          <w:szCs w:val="22"/>
          <w:lang w:bidi="kn-IN"/>
        </w:rPr>
        <w:t>.</w:t>
      </w:r>
    </w:p>
    <w:p w14:paraId="66F6A761" w14:textId="77777777" w:rsidR="00F2670B" w:rsidRPr="00F2670B" w:rsidRDefault="00F2670B" w:rsidP="00F2670B">
      <w:pPr>
        <w:autoSpaceDE w:val="0"/>
        <w:autoSpaceDN w:val="0"/>
        <w:adjustRightInd w:val="0"/>
        <w:ind w:left="2127" w:hanging="360"/>
        <w:jc w:val="both"/>
        <w:rPr>
          <w:sz w:val="22"/>
          <w:szCs w:val="22"/>
          <w:lang w:bidi="kn-IN"/>
        </w:rPr>
      </w:pPr>
    </w:p>
    <w:p w14:paraId="6453596B" w14:textId="7B00BD8A" w:rsidR="00B544B3" w:rsidRDefault="004321C9" w:rsidP="00B544B3">
      <w:pPr>
        <w:spacing w:after="120"/>
        <w:ind w:left="567" w:hanging="567"/>
        <w:rPr>
          <w:b/>
          <w:szCs w:val="24"/>
        </w:rPr>
      </w:pPr>
      <w:r w:rsidRPr="00515888">
        <w:rPr>
          <w:b/>
          <w:szCs w:val="24"/>
        </w:rPr>
        <w:t>Article 72</w:t>
      </w:r>
      <w:r w:rsidRPr="00515888">
        <w:rPr>
          <w:b/>
          <w:szCs w:val="24"/>
        </w:rPr>
        <w:tab/>
        <w:t xml:space="preserve">Data </w:t>
      </w:r>
      <w:r w:rsidR="00B6292A" w:rsidRPr="00515888">
        <w:rPr>
          <w:b/>
          <w:szCs w:val="24"/>
        </w:rPr>
        <w:t>p</w:t>
      </w:r>
      <w:r w:rsidRPr="00515888">
        <w:rPr>
          <w:b/>
          <w:szCs w:val="24"/>
        </w:rPr>
        <w:t>rotection</w:t>
      </w:r>
    </w:p>
    <w:p w14:paraId="3217B45F" w14:textId="77777777" w:rsidR="00B544B3" w:rsidRPr="000F3174" w:rsidRDefault="00B544B3" w:rsidP="00B544B3">
      <w:pPr>
        <w:spacing w:before="120"/>
        <w:rPr>
          <w:sz w:val="22"/>
          <w:szCs w:val="22"/>
        </w:rPr>
      </w:pPr>
      <w:r w:rsidRPr="007D00FF">
        <w:rPr>
          <w:rStyle w:val="Kpr"/>
          <w:color w:val="auto"/>
          <w:sz w:val="22"/>
          <w:szCs w:val="22"/>
          <w:u w:val="none"/>
        </w:rPr>
        <w:t xml:space="preserve">For the purpose of </w:t>
      </w:r>
      <w:r w:rsidRPr="000F3174">
        <w:rPr>
          <w:sz w:val="22"/>
          <w:szCs w:val="22"/>
        </w:rPr>
        <w:t>Article 72 of the general conditions, for the part of the data transferred by the contracting authority to the European Commission:</w:t>
      </w:r>
    </w:p>
    <w:p w14:paraId="3A812BBA" w14:textId="27BFD369" w:rsidR="00B544B3" w:rsidRDefault="00B544B3" w:rsidP="00B544B3">
      <w:pPr>
        <w:numPr>
          <w:ilvl w:val="0"/>
          <w:numId w:val="17"/>
        </w:numPr>
        <w:spacing w:before="120"/>
        <w:rPr>
          <w:sz w:val="22"/>
          <w:szCs w:val="22"/>
        </w:rPr>
      </w:pPr>
      <w:r w:rsidRPr="00C85B22">
        <w:rPr>
          <w:sz w:val="22"/>
          <w:szCs w:val="22"/>
        </w:rPr>
        <w:t xml:space="preserve">the controller for the processing of personal data carried out within the Commission is </w:t>
      </w:r>
      <w:r w:rsidRPr="00B544B3">
        <w:rPr>
          <w:sz w:val="22"/>
          <w:szCs w:val="22"/>
        </w:rPr>
        <w:t>the head of contracts and finance unit R4 of DG Neighbourhood and Enlargement Negotiations.</w:t>
      </w:r>
    </w:p>
    <w:p w14:paraId="1AA71582" w14:textId="4FEC623A" w:rsidR="00B544B3" w:rsidRPr="00B544B3" w:rsidRDefault="00B544B3" w:rsidP="00B544B3">
      <w:pPr>
        <w:numPr>
          <w:ilvl w:val="0"/>
          <w:numId w:val="17"/>
        </w:numPr>
        <w:spacing w:before="120"/>
        <w:rPr>
          <w:rStyle w:val="Kpr"/>
          <w:color w:val="0563C1"/>
          <w:sz w:val="22"/>
          <w:szCs w:val="22"/>
        </w:rPr>
      </w:pPr>
      <w:r w:rsidRPr="00C1075A">
        <w:rPr>
          <w:sz w:val="22"/>
          <w:szCs w:val="22"/>
        </w:rPr>
        <w:t xml:space="preserve">the </w:t>
      </w:r>
      <w:r w:rsidRPr="00477F67">
        <w:rPr>
          <w:sz w:val="22"/>
          <w:szCs w:val="22"/>
        </w:rPr>
        <w:t>privacy statement</w:t>
      </w:r>
      <w:r>
        <w:rPr>
          <w:sz w:val="22"/>
          <w:szCs w:val="22"/>
        </w:rPr>
        <w:t xml:space="preserve"> </w:t>
      </w:r>
      <w:r w:rsidRPr="00C1075A">
        <w:rPr>
          <w:sz w:val="22"/>
          <w:szCs w:val="22"/>
        </w:rPr>
        <w:t xml:space="preserve">is available at </w:t>
      </w:r>
      <w:hyperlink r:id="rId10" w:history="1">
        <w:r w:rsidRPr="00C1075A">
          <w:rPr>
            <w:rStyle w:val="Kpr"/>
            <w:sz w:val="22"/>
            <w:szCs w:val="22"/>
          </w:rPr>
          <w:t>http://ec.europa.eu/europeaid/prag/annexes.do?chapterTitleCode=A</w:t>
        </w:r>
      </w:hyperlink>
      <w:r w:rsidRPr="00C1075A">
        <w:rPr>
          <w:rStyle w:val="Kpr"/>
          <w:sz w:val="22"/>
          <w:szCs w:val="22"/>
        </w:rPr>
        <w:t>.</w:t>
      </w:r>
      <w:r w:rsidRPr="0048217D">
        <w:rPr>
          <w:rStyle w:val="Kpr"/>
          <w:sz w:val="22"/>
          <w:szCs w:val="22"/>
        </w:rPr>
        <w:t xml:space="preserve"> </w:t>
      </w:r>
    </w:p>
    <w:p w14:paraId="0896A3A8" w14:textId="77777777" w:rsidR="00B544B3" w:rsidRPr="00515888" w:rsidRDefault="00B544B3" w:rsidP="00B544B3">
      <w:pPr>
        <w:spacing w:before="120"/>
        <w:ind w:left="786"/>
        <w:rPr>
          <w:color w:val="0563C1"/>
          <w:sz w:val="22"/>
          <w:szCs w:val="22"/>
          <w:u w:val="single"/>
        </w:rPr>
      </w:pPr>
    </w:p>
    <w:p w14:paraId="16F0CE5B" w14:textId="77777777" w:rsidR="00B544B3" w:rsidRPr="00C85B22" w:rsidRDefault="00B544B3" w:rsidP="00B544B3">
      <w:pPr>
        <w:jc w:val="both"/>
        <w:rPr>
          <w:sz w:val="22"/>
          <w:szCs w:val="22"/>
        </w:rPr>
      </w:pPr>
      <w:r w:rsidRPr="00C85B22">
        <w:rPr>
          <w:sz w:val="22"/>
          <w:szCs w:val="22"/>
        </w:rPr>
        <w:lastRenderedPageBreak/>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294064" w14:textId="77777777" w:rsidR="00B544B3" w:rsidRPr="00C85B22" w:rsidRDefault="00B544B3" w:rsidP="00B544B3">
      <w:pPr>
        <w:jc w:val="both"/>
        <w:rPr>
          <w:sz w:val="22"/>
          <w:szCs w:val="22"/>
        </w:rPr>
      </w:pPr>
      <w:r w:rsidRPr="00C85B22">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85B22">
        <w:rPr>
          <w:rStyle w:val="DipnotBavurusu"/>
          <w:sz w:val="22"/>
          <w:szCs w:val="22"/>
        </w:rPr>
        <w:footnoteReference w:id="1"/>
      </w:r>
      <w:r w:rsidRPr="00C85B22">
        <w:rPr>
          <w:sz w:val="22"/>
          <w:szCs w:val="22"/>
        </w:rPr>
        <w:t xml:space="preserve"> and as detailed in the specific privacy statement published at ePRAG.</w:t>
      </w:r>
    </w:p>
    <w:p w14:paraId="503D2E11" w14:textId="77777777" w:rsidR="00E5391D" w:rsidRPr="00E725FE" w:rsidRDefault="00E5391D" w:rsidP="00E5391D">
      <w:pPr>
        <w:spacing w:before="360"/>
        <w:jc w:val="center"/>
        <w:rPr>
          <w:b/>
          <w:bCs/>
          <w:sz w:val="22"/>
          <w:szCs w:val="22"/>
        </w:rPr>
      </w:pPr>
      <w:r>
        <w:rPr>
          <w:sz w:val="22"/>
          <w:szCs w:val="22"/>
        </w:rPr>
        <w:t>* * *</w:t>
      </w:r>
    </w:p>
    <w:sectPr w:rsidR="00E5391D" w:rsidRPr="00E725FE" w:rsidSect="00CA6498">
      <w:headerReference w:type="default" r:id="rId11"/>
      <w:footerReference w:type="even" r:id="rId12"/>
      <w:footerReference w:type="default" r:id="rId13"/>
      <w:headerReference w:type="first" r:id="rId14"/>
      <w:footerReference w:type="first" r:id="rId15"/>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CB355" w14:textId="77777777" w:rsidR="008633D2" w:rsidRPr="00E725FE" w:rsidRDefault="008633D2">
      <w:r w:rsidRPr="00E725FE">
        <w:separator/>
      </w:r>
    </w:p>
  </w:endnote>
  <w:endnote w:type="continuationSeparator" w:id="0">
    <w:p w14:paraId="4A468FB7" w14:textId="77777777" w:rsidR="008633D2" w:rsidRPr="00E725FE" w:rsidRDefault="008633D2">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jaVu Sans">
    <w:altName w:val="Times New Roman"/>
    <w:panose1 w:val="020B0604020202020204"/>
    <w:charset w:val="CC"/>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E35D" w14:textId="77777777" w:rsidR="00795633" w:rsidRDefault="0079563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C613922" w14:textId="77777777" w:rsidR="00795633" w:rsidRDefault="0079563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0D6F" w14:textId="335542B2" w:rsidR="00795633" w:rsidRPr="00B3283E" w:rsidRDefault="006C3F3C" w:rsidP="00B3283E">
    <w:pPr>
      <w:pStyle w:val="AltBilgi"/>
      <w:tabs>
        <w:tab w:val="clear" w:pos="4320"/>
        <w:tab w:val="clear" w:pos="8640"/>
        <w:tab w:val="right" w:pos="9214"/>
      </w:tabs>
      <w:ind w:right="5"/>
      <w:rPr>
        <w:rStyle w:val="SayfaNumaras"/>
        <w:sz w:val="18"/>
        <w:szCs w:val="18"/>
      </w:rPr>
    </w:pPr>
    <w:r w:rsidRPr="006C3F3C">
      <w:rPr>
        <w:b/>
        <w:sz w:val="18"/>
      </w:rPr>
      <w:t>202</w:t>
    </w:r>
    <w:r w:rsidR="008123C4">
      <w:rPr>
        <w:b/>
        <w:sz w:val="18"/>
      </w:rPr>
      <w:t>5</w:t>
    </w:r>
    <w:r w:rsidR="00795633" w:rsidRPr="00B3283E">
      <w:rPr>
        <w:sz w:val="18"/>
        <w:szCs w:val="18"/>
      </w:rPr>
      <w:tab/>
      <w:t xml:space="preserve">Page </w:t>
    </w:r>
    <w:r w:rsidR="00795633" w:rsidRPr="00B3283E">
      <w:rPr>
        <w:rStyle w:val="SayfaNumaras"/>
        <w:sz w:val="18"/>
        <w:szCs w:val="18"/>
      </w:rPr>
      <w:fldChar w:fldCharType="begin"/>
    </w:r>
    <w:r w:rsidR="00795633" w:rsidRPr="00B3283E">
      <w:rPr>
        <w:rStyle w:val="SayfaNumaras"/>
        <w:sz w:val="18"/>
        <w:szCs w:val="18"/>
      </w:rPr>
      <w:instrText xml:space="preserve"> PAGE </w:instrText>
    </w:r>
    <w:r w:rsidR="00795633" w:rsidRPr="00B3283E">
      <w:rPr>
        <w:rStyle w:val="SayfaNumaras"/>
        <w:sz w:val="18"/>
        <w:szCs w:val="18"/>
      </w:rPr>
      <w:fldChar w:fldCharType="separate"/>
    </w:r>
    <w:r w:rsidR="00587F31">
      <w:rPr>
        <w:rStyle w:val="SayfaNumaras"/>
        <w:noProof/>
        <w:sz w:val="18"/>
        <w:szCs w:val="18"/>
      </w:rPr>
      <w:t>1</w:t>
    </w:r>
    <w:r w:rsidR="00795633" w:rsidRPr="00B3283E">
      <w:rPr>
        <w:rStyle w:val="SayfaNumaras"/>
        <w:sz w:val="18"/>
        <w:szCs w:val="18"/>
      </w:rPr>
      <w:fldChar w:fldCharType="end"/>
    </w:r>
    <w:r w:rsidR="00795633" w:rsidRPr="00B3283E">
      <w:rPr>
        <w:rStyle w:val="SayfaNumaras"/>
        <w:sz w:val="18"/>
        <w:szCs w:val="18"/>
      </w:rPr>
      <w:t xml:space="preserve"> of </w:t>
    </w:r>
    <w:r w:rsidR="00795633" w:rsidRPr="00B3283E">
      <w:rPr>
        <w:rStyle w:val="SayfaNumaras"/>
        <w:sz w:val="18"/>
        <w:szCs w:val="18"/>
      </w:rPr>
      <w:fldChar w:fldCharType="begin"/>
    </w:r>
    <w:r w:rsidR="00795633" w:rsidRPr="00B3283E">
      <w:rPr>
        <w:rStyle w:val="SayfaNumaras"/>
        <w:sz w:val="18"/>
        <w:szCs w:val="18"/>
      </w:rPr>
      <w:instrText xml:space="preserve"> NUMPAGES </w:instrText>
    </w:r>
    <w:r w:rsidR="00795633" w:rsidRPr="00B3283E">
      <w:rPr>
        <w:rStyle w:val="SayfaNumaras"/>
        <w:sz w:val="18"/>
        <w:szCs w:val="18"/>
      </w:rPr>
      <w:fldChar w:fldCharType="separate"/>
    </w:r>
    <w:r w:rsidR="00587F31">
      <w:rPr>
        <w:rStyle w:val="SayfaNumaras"/>
        <w:noProof/>
        <w:sz w:val="18"/>
        <w:szCs w:val="18"/>
      </w:rPr>
      <w:t>7</w:t>
    </w:r>
    <w:r w:rsidR="00795633" w:rsidRPr="00B3283E">
      <w:rPr>
        <w:rStyle w:val="SayfaNumaras"/>
        <w:sz w:val="18"/>
        <w:szCs w:val="18"/>
      </w:rPr>
      <w:fldChar w:fldCharType="end"/>
    </w:r>
  </w:p>
  <w:p w14:paraId="58A12A73" w14:textId="274A25D8"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AE34C4">
      <w:rPr>
        <w:noProof/>
        <w:sz w:val="18"/>
        <w:szCs w:val="18"/>
      </w:rPr>
      <w:t>ds4o_specialconditions_simpl_en.docx</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A545" w14:textId="77777777" w:rsidR="00004B49" w:rsidRPr="009423FB" w:rsidRDefault="00AC5E4B" w:rsidP="00F2670B">
    <w:pPr>
      <w:pStyle w:val="AltBilgi"/>
      <w:tabs>
        <w:tab w:val="clear" w:pos="4320"/>
        <w:tab w:val="clear" w:pos="8640"/>
        <w:tab w:val="right" w:pos="8931"/>
      </w:tabs>
      <w:ind w:right="6"/>
      <w:rPr>
        <w:rStyle w:val="SayfaNumaras"/>
        <w:sz w:val="18"/>
        <w:szCs w:val="18"/>
      </w:rPr>
    </w:pPr>
    <w:r>
      <w:rPr>
        <w:b/>
        <w:sz w:val="18"/>
        <w:szCs w:val="18"/>
      </w:rPr>
      <w:t>2015</w:t>
    </w:r>
    <w:r w:rsidR="00004B49" w:rsidRPr="009423FB">
      <w:rPr>
        <w:sz w:val="18"/>
        <w:szCs w:val="18"/>
      </w:rPr>
      <w:tab/>
    </w:r>
    <w:r w:rsidR="00004B49" w:rsidRPr="009423FB">
      <w:rPr>
        <w:rStyle w:val="SayfaNumaras"/>
        <w:sz w:val="18"/>
        <w:szCs w:val="18"/>
      </w:rPr>
      <w:t xml:space="preserve">Page </w:t>
    </w:r>
    <w:r w:rsidR="00004B49" w:rsidRPr="009423FB">
      <w:rPr>
        <w:rStyle w:val="SayfaNumaras"/>
        <w:sz w:val="18"/>
        <w:szCs w:val="18"/>
      </w:rPr>
      <w:fldChar w:fldCharType="begin"/>
    </w:r>
    <w:r w:rsidR="00004B49" w:rsidRPr="009423FB">
      <w:rPr>
        <w:rStyle w:val="SayfaNumaras"/>
        <w:sz w:val="18"/>
        <w:szCs w:val="18"/>
      </w:rPr>
      <w:instrText xml:space="preserve"> PAGE </w:instrText>
    </w:r>
    <w:r w:rsidR="00004B49" w:rsidRPr="009423FB">
      <w:rPr>
        <w:rStyle w:val="SayfaNumaras"/>
        <w:sz w:val="18"/>
        <w:szCs w:val="18"/>
      </w:rPr>
      <w:fldChar w:fldCharType="separate"/>
    </w:r>
    <w:r w:rsidR="00CA6498">
      <w:rPr>
        <w:rStyle w:val="SayfaNumaras"/>
        <w:noProof/>
        <w:sz w:val="18"/>
        <w:szCs w:val="18"/>
      </w:rPr>
      <w:t>1</w:t>
    </w:r>
    <w:r w:rsidR="00004B49" w:rsidRPr="009423FB">
      <w:rPr>
        <w:rStyle w:val="SayfaNumaras"/>
        <w:sz w:val="18"/>
        <w:szCs w:val="18"/>
      </w:rPr>
      <w:fldChar w:fldCharType="end"/>
    </w:r>
    <w:r w:rsidR="00004B49" w:rsidRPr="009423FB">
      <w:rPr>
        <w:rStyle w:val="SayfaNumaras"/>
        <w:sz w:val="18"/>
        <w:szCs w:val="18"/>
      </w:rPr>
      <w:t xml:space="preserve"> of </w:t>
    </w:r>
    <w:r w:rsidR="00004B49" w:rsidRPr="009423FB">
      <w:rPr>
        <w:rStyle w:val="SayfaNumaras"/>
        <w:sz w:val="18"/>
        <w:szCs w:val="18"/>
      </w:rPr>
      <w:fldChar w:fldCharType="begin"/>
    </w:r>
    <w:r w:rsidR="00004B49" w:rsidRPr="009423FB">
      <w:rPr>
        <w:rStyle w:val="SayfaNumaras"/>
        <w:sz w:val="18"/>
        <w:szCs w:val="18"/>
      </w:rPr>
      <w:instrText xml:space="preserve"> NUMPAGES </w:instrText>
    </w:r>
    <w:r w:rsidR="00004B49" w:rsidRPr="009423FB">
      <w:rPr>
        <w:rStyle w:val="SayfaNumaras"/>
        <w:sz w:val="18"/>
        <w:szCs w:val="18"/>
      </w:rPr>
      <w:fldChar w:fldCharType="separate"/>
    </w:r>
    <w:r w:rsidR="00CA6498">
      <w:rPr>
        <w:rStyle w:val="SayfaNumaras"/>
        <w:noProof/>
        <w:sz w:val="18"/>
        <w:szCs w:val="18"/>
      </w:rPr>
      <w:t>7</w:t>
    </w:r>
    <w:r w:rsidR="00004B49" w:rsidRPr="009423FB">
      <w:rPr>
        <w:rStyle w:val="SayfaNumaras"/>
        <w:sz w:val="18"/>
        <w:szCs w:val="18"/>
      </w:rPr>
      <w:fldChar w:fldCharType="end"/>
    </w:r>
  </w:p>
  <w:p w14:paraId="24FE0343"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BB0AD" w14:textId="77777777" w:rsidR="008633D2" w:rsidRPr="00E725FE" w:rsidRDefault="008633D2">
      <w:r w:rsidRPr="00E725FE">
        <w:separator/>
      </w:r>
    </w:p>
  </w:footnote>
  <w:footnote w:type="continuationSeparator" w:id="0">
    <w:p w14:paraId="1A2A4B0A" w14:textId="77777777" w:rsidR="008633D2" w:rsidRPr="00E725FE" w:rsidRDefault="008633D2">
      <w:r w:rsidRPr="00E725FE">
        <w:continuationSeparator/>
      </w:r>
    </w:p>
  </w:footnote>
  <w:footnote w:id="1">
    <w:p w14:paraId="5C98132B" w14:textId="77777777" w:rsidR="00B544B3" w:rsidRDefault="00B544B3" w:rsidP="00B544B3">
      <w:pPr>
        <w:pStyle w:val="DipnotMetni"/>
      </w:pPr>
      <w:r>
        <w:rPr>
          <w:rStyle w:val="DipnotBavurusu"/>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19" w:type="dxa"/>
      <w:tblLayout w:type="fixed"/>
      <w:tblLook w:val="04A0" w:firstRow="1" w:lastRow="0" w:firstColumn="1" w:lastColumn="0" w:noHBand="0" w:noVBand="1"/>
    </w:tblPr>
    <w:tblGrid>
      <w:gridCol w:w="3906"/>
      <w:gridCol w:w="5813"/>
    </w:tblGrid>
    <w:tr w:rsidR="004B15EF" w:rsidRPr="000770DB" w14:paraId="5DBE4A84" w14:textId="77777777" w:rsidTr="002A5C61">
      <w:trPr>
        <w:trHeight w:val="1208"/>
      </w:trPr>
      <w:tc>
        <w:tcPr>
          <w:tcW w:w="3906" w:type="dxa"/>
          <w:hideMark/>
        </w:tcPr>
        <w:p w14:paraId="0F4C5D04" w14:textId="4C15685C" w:rsidR="004B15EF" w:rsidRPr="000770DB" w:rsidRDefault="00000000" w:rsidP="004B15EF">
          <w:pPr>
            <w:tabs>
              <w:tab w:val="center" w:pos="4536"/>
              <w:tab w:val="right" w:pos="9072"/>
            </w:tabs>
            <w:jc w:val="both"/>
            <w:rPr>
              <w:szCs w:val="24"/>
              <w:lang w:eastAsia="pl-PL"/>
            </w:rPr>
          </w:pPr>
          <w:r>
            <w:rPr>
              <w:rFonts w:eastAsia="DejaVu Sans"/>
              <w:noProof/>
              <w:snapToGrid/>
              <w:color w:val="002060"/>
              <w:kern w:val="1"/>
              <w:szCs w:val="24"/>
              <w:lang w:eastAsia="bg-BG"/>
            </w:rPr>
            <w:pict w14:anchorId="7E071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 o:spid="_x0000_i1025" type="#_x0000_t75" style="width:164.45pt;height:50.1pt;visibility:visible;mso-wrap-style:square">
                <v:imagedata r:id="rId1" o:title=""/>
                <o:lock v:ext="edit" aspectratio="f"/>
              </v:shape>
            </w:pict>
          </w:r>
        </w:p>
      </w:tc>
      <w:tc>
        <w:tcPr>
          <w:tcW w:w="5813" w:type="dxa"/>
          <w:vAlign w:val="center"/>
        </w:tcPr>
        <w:p w14:paraId="7F990D32" w14:textId="77777777" w:rsidR="004B15EF" w:rsidRPr="000770DB" w:rsidRDefault="004B15EF" w:rsidP="004B15EF">
          <w:pPr>
            <w:autoSpaceDE w:val="0"/>
            <w:autoSpaceDN w:val="0"/>
            <w:adjustRightInd w:val="0"/>
            <w:jc w:val="center"/>
            <w:rPr>
              <w:b/>
              <w:color w:val="003399"/>
              <w:lang w:eastAsia="pl-PL"/>
            </w:rPr>
          </w:pPr>
        </w:p>
        <w:p w14:paraId="2D9C3C33" w14:textId="77777777" w:rsidR="004B15EF" w:rsidRPr="000770DB" w:rsidRDefault="004B15EF" w:rsidP="004B15EF">
          <w:pPr>
            <w:autoSpaceDE w:val="0"/>
            <w:autoSpaceDN w:val="0"/>
            <w:adjustRightInd w:val="0"/>
            <w:jc w:val="center"/>
            <w:rPr>
              <w:b/>
              <w:color w:val="003399"/>
              <w:lang w:eastAsia="pl-PL"/>
            </w:rPr>
          </w:pPr>
        </w:p>
      </w:tc>
    </w:tr>
  </w:tbl>
  <w:p w14:paraId="683D898F" w14:textId="77777777" w:rsidR="004B15EF" w:rsidRPr="00EB4009" w:rsidRDefault="004B15EF" w:rsidP="004B15EF">
    <w:pPr>
      <w:pStyle w:val="stBilgi"/>
      <w:jc w:val="center"/>
      <w:rPr>
        <w:color w:val="1F3864"/>
      </w:rPr>
    </w:pPr>
    <w:r w:rsidRPr="00EB4009">
      <w:rPr>
        <w:rFonts w:ascii="Times New Roman" w:hAnsi="Times New Roman"/>
        <w:b/>
        <w:bCs/>
        <w:color w:val="1F3864"/>
        <w:sz w:val="24"/>
        <w:szCs w:val="24"/>
      </w:rPr>
      <w:t xml:space="preserve"> “Joint responsibility and sustainable development for future in CBC region” “EE4FUTURE” /BGTR0300150 </w:t>
    </w:r>
  </w:p>
  <w:p w14:paraId="1B852CE3" w14:textId="0550FED1" w:rsidR="00500FE9" w:rsidRDefault="00500FE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267C" w14:textId="77777777" w:rsidR="00795633" w:rsidRDefault="00795633"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A6498">
      <w:rPr>
        <w:rStyle w:val="SayfaNumaras"/>
        <w:noProof/>
      </w:rPr>
      <w:t>1</w:t>
    </w:r>
    <w:r>
      <w:rPr>
        <w:rStyle w:val="SayfaNumaras"/>
      </w:rPr>
      <w:fldChar w:fldCharType="end"/>
    </w:r>
  </w:p>
  <w:p w14:paraId="74D9486C" w14:textId="77777777" w:rsidR="00795633" w:rsidRDefault="0079563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0574909"/>
    <w:multiLevelType w:val="hybridMultilevel"/>
    <w:tmpl w:val="B0C86B38"/>
    <w:lvl w:ilvl="0" w:tplc="A50A0240">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8"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9"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0"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4"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2062943936">
    <w:abstractNumId w:val="14"/>
  </w:num>
  <w:num w:numId="2" w16cid:durableId="1358972458">
    <w:abstractNumId w:val="8"/>
  </w:num>
  <w:num w:numId="3" w16cid:durableId="205799569">
    <w:abstractNumId w:val="9"/>
  </w:num>
  <w:num w:numId="4" w16cid:durableId="1786272080">
    <w:abstractNumId w:val="0"/>
  </w:num>
  <w:num w:numId="5" w16cid:durableId="787117885">
    <w:abstractNumId w:val="11"/>
    <w:lvlOverride w:ilvl="0">
      <w:startOverride w:val="1"/>
    </w:lvlOverride>
  </w:num>
  <w:num w:numId="6" w16cid:durableId="131487092">
    <w:abstractNumId w:val="3"/>
  </w:num>
  <w:num w:numId="7" w16cid:durableId="1134525293">
    <w:abstractNumId w:val="10"/>
  </w:num>
  <w:num w:numId="8" w16cid:durableId="1419476347">
    <w:abstractNumId w:val="7"/>
  </w:num>
  <w:num w:numId="9" w16cid:durableId="1479685631">
    <w:abstractNumId w:val="1"/>
  </w:num>
  <w:num w:numId="10" w16cid:durableId="316374953">
    <w:abstractNumId w:val="13"/>
  </w:num>
  <w:num w:numId="11" w16cid:durableId="2034069353">
    <w:abstractNumId w:val="12"/>
  </w:num>
  <w:num w:numId="12" w16cid:durableId="1579942371">
    <w:abstractNumId w:val="4"/>
  </w:num>
  <w:num w:numId="13" w16cid:durableId="2053193397">
    <w:abstractNumId w:val="2"/>
  </w:num>
  <w:num w:numId="14" w16cid:durableId="1835218269">
    <w:abstractNumId w:val="16"/>
  </w:num>
  <w:num w:numId="15" w16cid:durableId="32079086">
    <w:abstractNumId w:val="15"/>
  </w:num>
  <w:num w:numId="16" w16cid:durableId="972101812">
    <w:abstractNumId w:val="5"/>
  </w:num>
  <w:num w:numId="17" w16cid:durableId="208437383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tr-T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tr-T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16716"/>
    <w:rsid w:val="00020A5B"/>
    <w:rsid w:val="00021EB3"/>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0B2B"/>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C86"/>
    <w:rsid w:val="001466DD"/>
    <w:rsid w:val="001557A3"/>
    <w:rsid w:val="0016526B"/>
    <w:rsid w:val="00165A9F"/>
    <w:rsid w:val="0017313B"/>
    <w:rsid w:val="00173310"/>
    <w:rsid w:val="00185842"/>
    <w:rsid w:val="001904E1"/>
    <w:rsid w:val="00192C51"/>
    <w:rsid w:val="001961E3"/>
    <w:rsid w:val="00196F72"/>
    <w:rsid w:val="001978EF"/>
    <w:rsid w:val="001A1519"/>
    <w:rsid w:val="001A4E4A"/>
    <w:rsid w:val="001A72CD"/>
    <w:rsid w:val="001B2126"/>
    <w:rsid w:val="001B31E6"/>
    <w:rsid w:val="001C1D2A"/>
    <w:rsid w:val="001C36AC"/>
    <w:rsid w:val="001E440F"/>
    <w:rsid w:val="001F319E"/>
    <w:rsid w:val="001F48E9"/>
    <w:rsid w:val="001F5A95"/>
    <w:rsid w:val="001F61FC"/>
    <w:rsid w:val="001F659D"/>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05F0"/>
    <w:rsid w:val="00252888"/>
    <w:rsid w:val="00253B57"/>
    <w:rsid w:val="00256EE1"/>
    <w:rsid w:val="00270B92"/>
    <w:rsid w:val="00271353"/>
    <w:rsid w:val="00286A23"/>
    <w:rsid w:val="00294FAC"/>
    <w:rsid w:val="00295092"/>
    <w:rsid w:val="002B13F4"/>
    <w:rsid w:val="002B78B1"/>
    <w:rsid w:val="002B7A05"/>
    <w:rsid w:val="002C3756"/>
    <w:rsid w:val="002C47CF"/>
    <w:rsid w:val="002C4845"/>
    <w:rsid w:val="002D0A12"/>
    <w:rsid w:val="002D0B03"/>
    <w:rsid w:val="002D294D"/>
    <w:rsid w:val="002D2BD5"/>
    <w:rsid w:val="002D7495"/>
    <w:rsid w:val="002D75A2"/>
    <w:rsid w:val="002E58FA"/>
    <w:rsid w:val="002F6D2E"/>
    <w:rsid w:val="003001D9"/>
    <w:rsid w:val="00301DE9"/>
    <w:rsid w:val="00305FF9"/>
    <w:rsid w:val="003072B8"/>
    <w:rsid w:val="003111D9"/>
    <w:rsid w:val="00311D2D"/>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E6AD0"/>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56C52"/>
    <w:rsid w:val="00462214"/>
    <w:rsid w:val="004626CD"/>
    <w:rsid w:val="00465174"/>
    <w:rsid w:val="004670EF"/>
    <w:rsid w:val="004715EC"/>
    <w:rsid w:val="00473676"/>
    <w:rsid w:val="00473EB7"/>
    <w:rsid w:val="004750B6"/>
    <w:rsid w:val="00477F67"/>
    <w:rsid w:val="004805F2"/>
    <w:rsid w:val="00480E3B"/>
    <w:rsid w:val="004842DD"/>
    <w:rsid w:val="00485048"/>
    <w:rsid w:val="0048680A"/>
    <w:rsid w:val="0049139F"/>
    <w:rsid w:val="00494A0D"/>
    <w:rsid w:val="00494FEA"/>
    <w:rsid w:val="00496320"/>
    <w:rsid w:val="004A2BDD"/>
    <w:rsid w:val="004B15EF"/>
    <w:rsid w:val="004B33AB"/>
    <w:rsid w:val="004C0B83"/>
    <w:rsid w:val="004C192E"/>
    <w:rsid w:val="004C6937"/>
    <w:rsid w:val="004D61E0"/>
    <w:rsid w:val="004D6FB2"/>
    <w:rsid w:val="004E0E24"/>
    <w:rsid w:val="004E52DB"/>
    <w:rsid w:val="004F3026"/>
    <w:rsid w:val="004F5CBC"/>
    <w:rsid w:val="004F7629"/>
    <w:rsid w:val="00500FE9"/>
    <w:rsid w:val="00501651"/>
    <w:rsid w:val="0051365E"/>
    <w:rsid w:val="00515888"/>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F79"/>
    <w:rsid w:val="005C742C"/>
    <w:rsid w:val="005D0B26"/>
    <w:rsid w:val="005D4099"/>
    <w:rsid w:val="005D499E"/>
    <w:rsid w:val="005D4D22"/>
    <w:rsid w:val="005D5879"/>
    <w:rsid w:val="005E2012"/>
    <w:rsid w:val="005E22D4"/>
    <w:rsid w:val="005E355B"/>
    <w:rsid w:val="005E44FF"/>
    <w:rsid w:val="005F28A0"/>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72CB"/>
    <w:rsid w:val="00690585"/>
    <w:rsid w:val="00690A0E"/>
    <w:rsid w:val="006934C9"/>
    <w:rsid w:val="006937A4"/>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1068"/>
    <w:rsid w:val="007731CA"/>
    <w:rsid w:val="0077476F"/>
    <w:rsid w:val="00780E05"/>
    <w:rsid w:val="00781A3D"/>
    <w:rsid w:val="00785513"/>
    <w:rsid w:val="0078718E"/>
    <w:rsid w:val="00790496"/>
    <w:rsid w:val="007953B7"/>
    <w:rsid w:val="00795633"/>
    <w:rsid w:val="007963FC"/>
    <w:rsid w:val="00796834"/>
    <w:rsid w:val="00796F34"/>
    <w:rsid w:val="007A04CD"/>
    <w:rsid w:val="007A05DD"/>
    <w:rsid w:val="007A1685"/>
    <w:rsid w:val="007A16ED"/>
    <w:rsid w:val="007A3985"/>
    <w:rsid w:val="007A418C"/>
    <w:rsid w:val="007A5020"/>
    <w:rsid w:val="007B00C5"/>
    <w:rsid w:val="007C1642"/>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5FF4"/>
    <w:rsid w:val="00830A6F"/>
    <w:rsid w:val="00832B21"/>
    <w:rsid w:val="008338B0"/>
    <w:rsid w:val="00851D16"/>
    <w:rsid w:val="00852024"/>
    <w:rsid w:val="0085750B"/>
    <w:rsid w:val="00857577"/>
    <w:rsid w:val="0085796F"/>
    <w:rsid w:val="008633D2"/>
    <w:rsid w:val="008644CF"/>
    <w:rsid w:val="00865463"/>
    <w:rsid w:val="00866754"/>
    <w:rsid w:val="0086700B"/>
    <w:rsid w:val="008674B2"/>
    <w:rsid w:val="0087152F"/>
    <w:rsid w:val="00872A2E"/>
    <w:rsid w:val="008733EA"/>
    <w:rsid w:val="00880541"/>
    <w:rsid w:val="008824C1"/>
    <w:rsid w:val="0089009D"/>
    <w:rsid w:val="008A24D8"/>
    <w:rsid w:val="008A27FD"/>
    <w:rsid w:val="008A3E96"/>
    <w:rsid w:val="008A72E1"/>
    <w:rsid w:val="008B2A73"/>
    <w:rsid w:val="008B3EEE"/>
    <w:rsid w:val="008B623E"/>
    <w:rsid w:val="008B7FF3"/>
    <w:rsid w:val="008C3721"/>
    <w:rsid w:val="008C4EA4"/>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402E"/>
    <w:rsid w:val="009455FD"/>
    <w:rsid w:val="009463ED"/>
    <w:rsid w:val="0094728C"/>
    <w:rsid w:val="00951748"/>
    <w:rsid w:val="00956905"/>
    <w:rsid w:val="00960CF6"/>
    <w:rsid w:val="009639E9"/>
    <w:rsid w:val="00966028"/>
    <w:rsid w:val="009706F3"/>
    <w:rsid w:val="00974535"/>
    <w:rsid w:val="00982CD8"/>
    <w:rsid w:val="00986734"/>
    <w:rsid w:val="00990012"/>
    <w:rsid w:val="009974FB"/>
    <w:rsid w:val="009A022B"/>
    <w:rsid w:val="009A4E95"/>
    <w:rsid w:val="009A58BD"/>
    <w:rsid w:val="009B11DD"/>
    <w:rsid w:val="009B2C5D"/>
    <w:rsid w:val="009B2EFD"/>
    <w:rsid w:val="009B571E"/>
    <w:rsid w:val="009C3AAE"/>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2FAD"/>
    <w:rsid w:val="00A37F5E"/>
    <w:rsid w:val="00A4124B"/>
    <w:rsid w:val="00A42A7F"/>
    <w:rsid w:val="00A44D93"/>
    <w:rsid w:val="00A5429D"/>
    <w:rsid w:val="00A6752B"/>
    <w:rsid w:val="00A76A96"/>
    <w:rsid w:val="00A77ECC"/>
    <w:rsid w:val="00A81065"/>
    <w:rsid w:val="00A8166C"/>
    <w:rsid w:val="00A96863"/>
    <w:rsid w:val="00A96A4F"/>
    <w:rsid w:val="00AA1F74"/>
    <w:rsid w:val="00AA28A1"/>
    <w:rsid w:val="00AA515C"/>
    <w:rsid w:val="00AC5E4B"/>
    <w:rsid w:val="00AC5EC2"/>
    <w:rsid w:val="00AD2105"/>
    <w:rsid w:val="00AD2949"/>
    <w:rsid w:val="00AE34C4"/>
    <w:rsid w:val="00AE38F8"/>
    <w:rsid w:val="00AE4803"/>
    <w:rsid w:val="00AE4BF8"/>
    <w:rsid w:val="00AF0195"/>
    <w:rsid w:val="00AF0AE3"/>
    <w:rsid w:val="00AF1588"/>
    <w:rsid w:val="00B00C94"/>
    <w:rsid w:val="00B078C7"/>
    <w:rsid w:val="00B11FAE"/>
    <w:rsid w:val="00B120EC"/>
    <w:rsid w:val="00B150F8"/>
    <w:rsid w:val="00B15B92"/>
    <w:rsid w:val="00B2266B"/>
    <w:rsid w:val="00B25087"/>
    <w:rsid w:val="00B3283E"/>
    <w:rsid w:val="00B4424B"/>
    <w:rsid w:val="00B460D5"/>
    <w:rsid w:val="00B47A2A"/>
    <w:rsid w:val="00B52397"/>
    <w:rsid w:val="00B52E82"/>
    <w:rsid w:val="00B539F4"/>
    <w:rsid w:val="00B544B3"/>
    <w:rsid w:val="00B6292A"/>
    <w:rsid w:val="00B67B6F"/>
    <w:rsid w:val="00B70645"/>
    <w:rsid w:val="00B718F4"/>
    <w:rsid w:val="00B72739"/>
    <w:rsid w:val="00B74B9D"/>
    <w:rsid w:val="00B7615B"/>
    <w:rsid w:val="00B77041"/>
    <w:rsid w:val="00B778DF"/>
    <w:rsid w:val="00B8053F"/>
    <w:rsid w:val="00B849B8"/>
    <w:rsid w:val="00B8593D"/>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7B19"/>
    <w:rsid w:val="00C20225"/>
    <w:rsid w:val="00C202A0"/>
    <w:rsid w:val="00C20DBA"/>
    <w:rsid w:val="00C246F4"/>
    <w:rsid w:val="00C261B3"/>
    <w:rsid w:val="00C26E01"/>
    <w:rsid w:val="00C31291"/>
    <w:rsid w:val="00C3331B"/>
    <w:rsid w:val="00C363EE"/>
    <w:rsid w:val="00C367A9"/>
    <w:rsid w:val="00C42020"/>
    <w:rsid w:val="00C4392E"/>
    <w:rsid w:val="00C4498B"/>
    <w:rsid w:val="00C44D28"/>
    <w:rsid w:val="00C501D8"/>
    <w:rsid w:val="00C50657"/>
    <w:rsid w:val="00C55CFE"/>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751B8"/>
    <w:rsid w:val="00D907F8"/>
    <w:rsid w:val="00D91B68"/>
    <w:rsid w:val="00D9227E"/>
    <w:rsid w:val="00D92A0D"/>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1E73"/>
    <w:rsid w:val="00DF3894"/>
    <w:rsid w:val="00DF4416"/>
    <w:rsid w:val="00DF54C7"/>
    <w:rsid w:val="00DF5742"/>
    <w:rsid w:val="00DF759A"/>
    <w:rsid w:val="00E010AB"/>
    <w:rsid w:val="00E01657"/>
    <w:rsid w:val="00E06F05"/>
    <w:rsid w:val="00E11172"/>
    <w:rsid w:val="00E12E18"/>
    <w:rsid w:val="00E142EC"/>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13755"/>
    <w:rsid w:val="00F14091"/>
    <w:rsid w:val="00F14148"/>
    <w:rsid w:val="00F15AB8"/>
    <w:rsid w:val="00F15EFD"/>
    <w:rsid w:val="00F162E3"/>
    <w:rsid w:val="00F25C13"/>
    <w:rsid w:val="00F2670B"/>
    <w:rsid w:val="00F3054C"/>
    <w:rsid w:val="00F328AD"/>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head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lang w:val="fr-FR"/>
    </w:rPr>
  </w:style>
  <w:style w:type="paragraph" w:styleId="Balk3">
    <w:name w:val="heading 3"/>
    <w:basedOn w:val="Normal"/>
    <w:next w:val="Normal"/>
    <w:link w:val="Balk3Char"/>
    <w:qFormat/>
    <w:pPr>
      <w:keepNext/>
      <w:jc w:val="center"/>
      <w:outlineLvl w:val="2"/>
    </w:pPr>
    <w:rPr>
      <w:rFonts w:ascii="Arial" w:hAnsi="Arial"/>
      <w:b/>
      <w:color w:val="FF0000"/>
      <w:sz w:val="36"/>
      <w:lang w:val="fr-FR"/>
    </w:rPr>
  </w:style>
  <w:style w:type="paragraph" w:styleId="Balk4">
    <w:name w:val="heading 4"/>
    <w:basedOn w:val="Normal"/>
    <w:next w:val="Normal"/>
    <w:qFormat/>
    <w:pPr>
      <w:keepNext/>
      <w:numPr>
        <w:ilvl w:val="3"/>
        <w:numId w:val="2"/>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link w:val="AltBilgiChar"/>
    <w:pPr>
      <w:tabs>
        <w:tab w:val="center" w:pos="4320"/>
        <w:tab w:val="right" w:pos="8640"/>
      </w:tabs>
    </w:pPr>
  </w:style>
  <w:style w:type="paragraph" w:styleId="stBilgi">
    <w:name w:val="header"/>
    <w:basedOn w:val="Normal"/>
    <w:link w:val="stBilgiChar"/>
    <w:uiPriority w:val="99"/>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link w:val="GvdeMetniChar"/>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link w:val="AltyazChar"/>
    <w:qFormat/>
    <w:pPr>
      <w:spacing w:before="120" w:after="120"/>
      <w:jc w:val="center"/>
    </w:pPr>
    <w:rPr>
      <w:rFonts w:ascii="Arial" w:hAnsi="Arial"/>
      <w:b/>
      <w:sz w:val="28"/>
      <w:lang w:val="fr-BE"/>
    </w:rPr>
  </w:style>
  <w:style w:type="paragraph" w:styleId="KonuBal">
    <w:name w:val="Title"/>
    <w:basedOn w:val="Normal"/>
    <w:link w:val="KonuBalChar"/>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uiPriority w:val="99"/>
    <w:rsid w:val="004842DD"/>
    <w:rPr>
      <w:sz w:val="20"/>
    </w:rPr>
  </w:style>
  <w:style w:type="paragraph" w:styleId="AklamaKonusu">
    <w:name w:val="annotation subject"/>
    <w:basedOn w:val="AklamaMetni"/>
    <w:next w:val="AklamaMetni"/>
    <w:semiHidden/>
    <w:rsid w:val="004842DD"/>
    <w:rPr>
      <w:b/>
      <w:bCs/>
    </w:rPr>
  </w:style>
  <w:style w:type="character" w:customStyle="1" w:styleId="KonuBalChar">
    <w:name w:val="Konu Başlığı Char"/>
    <w:link w:val="KonuBal"/>
    <w:locked/>
    <w:rsid w:val="00553F9E"/>
    <w:rPr>
      <w:rFonts w:ascii="Arial" w:hAnsi="Arial"/>
      <w:b/>
      <w:snapToGrid w:val="0"/>
      <w:sz w:val="28"/>
      <w:lang w:val="fr-BE" w:eastAsia="en-US" w:bidi="ar-SA"/>
    </w:rPr>
  </w:style>
  <w:style w:type="paragraph" w:styleId="ListeNumaras">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AltBilgiChar">
    <w:name w:val="Alt Bilgi Char"/>
    <w:link w:val="AltBilgi"/>
    <w:rsid w:val="00745CC9"/>
    <w:rPr>
      <w:snapToGrid w:val="0"/>
      <w:sz w:val="24"/>
      <w:lang w:eastAsia="en-US"/>
    </w:rPr>
  </w:style>
  <w:style w:type="character" w:customStyle="1" w:styleId="AklamaMetniChar">
    <w:name w:val="Açıklama Metni Char"/>
    <w:link w:val="AklamaMetni"/>
    <w:uiPriority w:val="99"/>
    <w:rsid w:val="00C261B3"/>
    <w:rPr>
      <w:snapToGrid w:val="0"/>
      <w:lang w:eastAsia="en-US"/>
    </w:rPr>
  </w:style>
  <w:style w:type="character" w:customStyle="1" w:styleId="hps">
    <w:name w:val="hps"/>
    <w:rsid w:val="00821569"/>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Balk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Dzeltme">
    <w:name w:val="Revision"/>
    <w:hidden/>
    <w:uiPriority w:val="99"/>
    <w:semiHidden/>
    <w:rsid w:val="003001D9"/>
    <w:rPr>
      <w:snapToGrid w:val="0"/>
      <w:sz w:val="24"/>
      <w:lang w:val="en-GB" w:eastAsia="en-US"/>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eParagraf">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AltyazChar">
    <w:name w:val="Altyazı Char"/>
    <w:link w:val="Altyaz"/>
    <w:rsid w:val="00DC6BF0"/>
    <w:rPr>
      <w:rFonts w:ascii="Arial" w:hAnsi="Arial"/>
      <w:b/>
      <w:snapToGrid w:val="0"/>
      <w:sz w:val="28"/>
      <w:lang w:val="fr-BE" w:eastAsia="en-US"/>
    </w:rPr>
  </w:style>
  <w:style w:type="character" w:customStyle="1" w:styleId="GvdeMetniChar">
    <w:name w:val="Gövde Metni Char"/>
    <w:link w:val="GvdeMetni"/>
    <w:rsid w:val="00500FE9"/>
    <w:rPr>
      <w:rFonts w:ascii="Arial" w:hAnsi="Arial"/>
      <w:snapToGrid w:val="0"/>
      <w:lang w:eastAsia="en-US"/>
    </w:rPr>
  </w:style>
  <w:style w:type="character" w:customStyle="1" w:styleId="stBilgiChar">
    <w:name w:val="Üst Bilgi Char"/>
    <w:link w:val="stBilgi"/>
    <w:uiPriority w:val="99"/>
    <w:rsid w:val="004B15EF"/>
    <w:rPr>
      <w:rFonts w:ascii="Arial" w:hAnsi="Arial"/>
      <w:snapToGrid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hyperlink" Target="mailto:ma_ipacbc@mrrb.government.bg"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785F-F9F2-4226-8000-9BAAE26C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9</Pages>
  <Words>3078</Words>
  <Characters>17551</Characters>
  <Application>Microsoft Office Word</Application>
  <DocSecurity>0</DocSecurity>
  <Lines>146</Lines>
  <Paragraphs>41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20588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Nazife Gündoğdu</cp:lastModifiedBy>
  <cp:revision>58</cp:revision>
  <cp:lastPrinted>2014-02-12T13:59:00Z</cp:lastPrinted>
  <dcterms:created xsi:type="dcterms:W3CDTF">2020-04-21T11:47:00Z</dcterms:created>
  <dcterms:modified xsi:type="dcterms:W3CDTF">2026-03-25T21:36:00Z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ies>
</file>